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2E8" w:rsidRDefault="00D90952">
      <w:pPr>
        <w:pStyle w:val="1"/>
        <w:spacing w:line="360" w:lineRule="auto"/>
        <w:ind w:firstLine="549"/>
        <w:jc w:val="center"/>
        <w:rPr>
          <w:rFonts w:ascii="仿宋" w:eastAsia="仿宋" w:hAnsi="仿宋"/>
          <w:bCs/>
        </w:rPr>
      </w:pPr>
      <w:r>
        <w:rPr>
          <w:rFonts w:ascii="仿宋" w:eastAsia="仿宋" w:hAnsi="仿宋" w:hint="eastAsia"/>
        </w:rPr>
        <w:t>姚安县农业水价综合改革信息化监测系统建设项目</w:t>
      </w:r>
    </w:p>
    <w:p w:rsidR="007972E8" w:rsidRDefault="00D90952">
      <w:pPr>
        <w:pStyle w:val="1"/>
        <w:spacing w:line="360" w:lineRule="auto"/>
        <w:ind w:firstLine="755"/>
        <w:jc w:val="center"/>
        <w:rPr>
          <w:rFonts w:ascii="仿宋" w:eastAsia="仿宋" w:hAnsi="仿宋"/>
          <w:bCs/>
          <w:sz w:val="44"/>
          <w:szCs w:val="44"/>
        </w:rPr>
      </w:pPr>
      <w:r>
        <w:rPr>
          <w:rFonts w:ascii="仿宋" w:eastAsia="仿宋" w:hAnsi="仿宋" w:hint="eastAsia"/>
          <w:bCs/>
          <w:sz w:val="44"/>
          <w:szCs w:val="44"/>
        </w:rPr>
        <w:t>竞争性谈判</w:t>
      </w:r>
      <w:bookmarkStart w:id="0" w:name="_GoBack"/>
      <w:bookmarkEnd w:id="0"/>
      <w:r>
        <w:rPr>
          <w:rFonts w:ascii="仿宋" w:eastAsia="仿宋" w:hAnsi="仿宋" w:hint="eastAsia"/>
          <w:bCs/>
          <w:sz w:val="44"/>
          <w:szCs w:val="44"/>
        </w:rPr>
        <w:t>公告</w:t>
      </w:r>
    </w:p>
    <w:p w:rsidR="007972E8" w:rsidRDefault="00D90952">
      <w:pPr>
        <w:pStyle w:val="2"/>
        <w:spacing w:before="0" w:after="120" w:line="360" w:lineRule="auto"/>
        <w:rPr>
          <w:rFonts w:ascii="仿宋" w:eastAsia="仿宋" w:hAnsi="仿宋"/>
          <w:bCs/>
          <w:sz w:val="28"/>
          <w:szCs w:val="28"/>
        </w:rPr>
      </w:pPr>
      <w:bookmarkStart w:id="1" w:name="_Toc373844156"/>
      <w:bookmarkStart w:id="2" w:name="_Toc373844089"/>
      <w:bookmarkStart w:id="3" w:name="_Toc348011915"/>
      <w:bookmarkStart w:id="4" w:name="_Toc427339159"/>
      <w:bookmarkStart w:id="5" w:name="_Toc86124033"/>
      <w:bookmarkStart w:id="6" w:name="_Toc427306778"/>
      <w:bookmarkStart w:id="7" w:name="_Toc439777194"/>
      <w:r>
        <w:rPr>
          <w:rFonts w:ascii="仿宋" w:eastAsia="仿宋" w:hAnsi="仿宋"/>
          <w:bCs/>
          <w:sz w:val="28"/>
          <w:szCs w:val="28"/>
        </w:rPr>
        <w:t>1.</w:t>
      </w:r>
      <w:r>
        <w:rPr>
          <w:rFonts w:ascii="仿宋" w:eastAsia="仿宋" w:hAnsi="仿宋"/>
          <w:bCs/>
          <w:sz w:val="28"/>
          <w:szCs w:val="28"/>
        </w:rPr>
        <w:t>竞争性</w:t>
      </w:r>
      <w:r>
        <w:rPr>
          <w:rFonts w:ascii="仿宋" w:eastAsia="仿宋" w:hAnsi="仿宋" w:hint="eastAsia"/>
          <w:bCs/>
          <w:sz w:val="28"/>
          <w:szCs w:val="28"/>
        </w:rPr>
        <w:t>谈判</w:t>
      </w:r>
      <w:r>
        <w:rPr>
          <w:rFonts w:ascii="仿宋" w:eastAsia="仿宋" w:hAnsi="仿宋"/>
          <w:bCs/>
          <w:sz w:val="28"/>
          <w:szCs w:val="28"/>
        </w:rPr>
        <w:t>条件</w:t>
      </w:r>
      <w:bookmarkEnd w:id="1"/>
      <w:bookmarkEnd w:id="2"/>
      <w:bookmarkEnd w:id="3"/>
      <w:bookmarkEnd w:id="4"/>
      <w:bookmarkEnd w:id="5"/>
      <w:bookmarkEnd w:id="6"/>
      <w:bookmarkEnd w:id="7"/>
    </w:p>
    <w:p w:rsidR="007972E8" w:rsidRDefault="00D90952">
      <w:pPr>
        <w:spacing w:line="360" w:lineRule="auto"/>
        <w:ind w:firstLine="482"/>
        <w:rPr>
          <w:rFonts w:ascii="仿宋" w:eastAsia="仿宋" w:hAnsi="仿宋"/>
          <w:sz w:val="24"/>
          <w:szCs w:val="24"/>
        </w:rPr>
      </w:pPr>
      <w:r>
        <w:rPr>
          <w:rFonts w:ascii="仿宋" w:eastAsia="仿宋" w:hAnsi="仿宋" w:hint="eastAsia"/>
          <w:sz w:val="24"/>
          <w:szCs w:val="24"/>
        </w:rPr>
        <w:t>根据《中华人民共和国政府采购法》、《中华人民共和国政府采购法实施条例》等有关法律法规的规定，云南鼎鉴工程项目管理有限公司受姚安县水务局的委托，对姚安县农业水价综合改革信息化监测系统建设项目采用竞争性谈判方式采购，欢迎符合条件的潜在供应商报名参加。</w:t>
      </w:r>
    </w:p>
    <w:p w:rsidR="007972E8" w:rsidRDefault="00D90952">
      <w:pPr>
        <w:spacing w:line="360" w:lineRule="auto"/>
        <w:ind w:firstLine="482"/>
        <w:rPr>
          <w:rFonts w:ascii="仿宋" w:eastAsia="仿宋" w:hAnsi="仿宋"/>
          <w:sz w:val="24"/>
          <w:szCs w:val="24"/>
        </w:rPr>
      </w:pPr>
      <w:bookmarkStart w:id="8" w:name="_Toc86124034"/>
      <w:bookmarkStart w:id="9" w:name="_Toc348011916"/>
      <w:bookmarkStart w:id="10" w:name="_Toc373844090"/>
      <w:bookmarkStart w:id="11" w:name="_Toc439777195"/>
      <w:bookmarkStart w:id="12" w:name="_Toc427306779"/>
      <w:bookmarkStart w:id="13" w:name="_Toc373844157"/>
      <w:bookmarkStart w:id="14" w:name="_Toc427339160"/>
      <w:r>
        <w:rPr>
          <w:rFonts w:ascii="仿宋" w:eastAsia="仿宋" w:hAnsi="仿宋"/>
          <w:sz w:val="24"/>
          <w:szCs w:val="24"/>
        </w:rPr>
        <w:t>2.</w:t>
      </w:r>
      <w:bookmarkEnd w:id="8"/>
      <w:r>
        <w:rPr>
          <w:rFonts w:ascii="仿宋" w:eastAsia="仿宋" w:hAnsi="仿宋" w:hint="eastAsia"/>
          <w:sz w:val="24"/>
          <w:szCs w:val="24"/>
        </w:rPr>
        <w:t>项目</w:t>
      </w:r>
      <w:r>
        <w:rPr>
          <w:rFonts w:ascii="仿宋" w:eastAsia="仿宋" w:hAnsi="仿宋"/>
          <w:sz w:val="24"/>
          <w:szCs w:val="24"/>
        </w:rPr>
        <w:t>概况</w:t>
      </w:r>
      <w:bookmarkEnd w:id="9"/>
      <w:bookmarkEnd w:id="10"/>
      <w:bookmarkEnd w:id="11"/>
      <w:bookmarkEnd w:id="12"/>
      <w:bookmarkEnd w:id="13"/>
      <w:bookmarkEnd w:id="14"/>
    </w:p>
    <w:p w:rsidR="007972E8" w:rsidRDefault="00D90952">
      <w:pPr>
        <w:spacing w:line="360" w:lineRule="auto"/>
        <w:ind w:firstLine="482"/>
        <w:rPr>
          <w:rFonts w:ascii="仿宋" w:eastAsia="仿宋" w:hAnsi="仿宋"/>
          <w:sz w:val="24"/>
          <w:szCs w:val="24"/>
        </w:rPr>
      </w:pPr>
      <w:r>
        <w:rPr>
          <w:rFonts w:ascii="仿宋" w:eastAsia="仿宋" w:hAnsi="仿宋" w:hint="eastAsia"/>
          <w:sz w:val="24"/>
          <w:szCs w:val="24"/>
        </w:rPr>
        <w:t>2.1</w:t>
      </w:r>
      <w:r>
        <w:rPr>
          <w:rFonts w:ascii="仿宋" w:eastAsia="仿宋" w:hAnsi="仿宋" w:hint="eastAsia"/>
          <w:sz w:val="24"/>
          <w:szCs w:val="24"/>
        </w:rPr>
        <w:t>招标编号：</w:t>
      </w:r>
      <w:r>
        <w:rPr>
          <w:rFonts w:ascii="仿宋" w:eastAsia="仿宋" w:hAnsi="仿宋" w:hint="eastAsia"/>
          <w:kern w:val="0"/>
          <w:sz w:val="24"/>
          <w:szCs w:val="24"/>
        </w:rPr>
        <w:t>YNDJ-2019CX-009</w:t>
      </w:r>
    </w:p>
    <w:p w:rsidR="007972E8" w:rsidRDefault="00D90952">
      <w:pPr>
        <w:spacing w:line="360" w:lineRule="auto"/>
        <w:ind w:firstLine="482"/>
        <w:rPr>
          <w:rFonts w:ascii="仿宋" w:eastAsia="仿宋" w:hAnsi="仿宋"/>
          <w:sz w:val="24"/>
          <w:szCs w:val="24"/>
        </w:rPr>
      </w:pPr>
      <w:r>
        <w:rPr>
          <w:rFonts w:ascii="仿宋" w:eastAsia="仿宋" w:hAnsi="仿宋" w:hint="eastAsia"/>
          <w:sz w:val="24"/>
          <w:szCs w:val="24"/>
        </w:rPr>
        <w:t>2.2</w:t>
      </w:r>
      <w:r>
        <w:rPr>
          <w:rFonts w:ascii="仿宋" w:eastAsia="仿宋" w:hAnsi="仿宋" w:hint="eastAsia"/>
          <w:sz w:val="24"/>
          <w:szCs w:val="24"/>
        </w:rPr>
        <w:t>采购内容</w:t>
      </w:r>
      <w:r>
        <w:rPr>
          <w:rFonts w:ascii="仿宋" w:eastAsia="仿宋" w:hAnsi="仿宋"/>
          <w:sz w:val="24"/>
          <w:szCs w:val="24"/>
        </w:rPr>
        <w:t>：</w:t>
      </w:r>
    </w:p>
    <w:tbl>
      <w:tblPr>
        <w:tblW w:w="88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2"/>
        <w:gridCol w:w="2977"/>
        <w:gridCol w:w="2977"/>
        <w:gridCol w:w="850"/>
        <w:gridCol w:w="1165"/>
      </w:tblGrid>
      <w:tr w:rsidR="007972E8" w:rsidTr="00D90952">
        <w:trPr>
          <w:trHeight w:val="249"/>
          <w:jc w:val="center"/>
        </w:trPr>
        <w:tc>
          <w:tcPr>
            <w:tcW w:w="832" w:type="dxa"/>
            <w:tcBorders>
              <w:right w:val="single" w:sz="4" w:space="0" w:color="auto"/>
            </w:tcBorders>
            <w:vAlign w:val="center"/>
          </w:tcPr>
          <w:p w:rsidR="007972E8" w:rsidRPr="00D90952" w:rsidRDefault="00D90952" w:rsidP="00D90952">
            <w:pPr>
              <w:spacing w:line="360" w:lineRule="auto"/>
              <w:rPr>
                <w:rFonts w:ascii="仿宋" w:eastAsia="仿宋" w:hAnsi="仿宋"/>
                <w:szCs w:val="21"/>
              </w:rPr>
            </w:pPr>
            <w:r w:rsidRPr="00D90952">
              <w:rPr>
                <w:rFonts w:ascii="仿宋" w:eastAsia="仿宋" w:hAnsi="仿宋" w:hint="eastAsia"/>
                <w:szCs w:val="21"/>
              </w:rPr>
              <w:t>序号</w:t>
            </w:r>
          </w:p>
        </w:tc>
        <w:tc>
          <w:tcPr>
            <w:tcW w:w="2977" w:type="dxa"/>
            <w:tcBorders>
              <w:left w:val="single" w:sz="4" w:space="0" w:color="auto"/>
            </w:tcBorders>
            <w:vAlign w:val="center"/>
          </w:tcPr>
          <w:p w:rsidR="007972E8" w:rsidRPr="00D90952" w:rsidRDefault="00D90952">
            <w:pPr>
              <w:spacing w:line="360" w:lineRule="auto"/>
              <w:ind w:firstLine="482"/>
              <w:rPr>
                <w:rFonts w:ascii="仿宋" w:eastAsia="仿宋" w:hAnsi="仿宋"/>
                <w:szCs w:val="21"/>
              </w:rPr>
            </w:pPr>
            <w:r w:rsidRPr="00D90952">
              <w:rPr>
                <w:rFonts w:ascii="仿宋" w:eastAsia="仿宋" w:hAnsi="仿宋" w:hint="eastAsia"/>
                <w:szCs w:val="21"/>
              </w:rPr>
              <w:t>产品名称</w:t>
            </w:r>
          </w:p>
        </w:tc>
        <w:tc>
          <w:tcPr>
            <w:tcW w:w="2977" w:type="dxa"/>
            <w:vAlign w:val="center"/>
          </w:tcPr>
          <w:p w:rsidR="007972E8" w:rsidRPr="00D90952" w:rsidRDefault="00D90952">
            <w:pPr>
              <w:spacing w:line="360" w:lineRule="auto"/>
              <w:ind w:firstLine="482"/>
              <w:rPr>
                <w:rFonts w:ascii="仿宋" w:eastAsia="仿宋" w:hAnsi="仿宋"/>
                <w:szCs w:val="21"/>
              </w:rPr>
            </w:pPr>
            <w:r w:rsidRPr="00D90952">
              <w:rPr>
                <w:rFonts w:ascii="仿宋" w:eastAsia="仿宋" w:hAnsi="仿宋" w:hint="eastAsia"/>
                <w:szCs w:val="21"/>
              </w:rPr>
              <w:t>服务要求</w:t>
            </w:r>
          </w:p>
        </w:tc>
        <w:tc>
          <w:tcPr>
            <w:tcW w:w="850" w:type="dxa"/>
            <w:vAlign w:val="center"/>
          </w:tcPr>
          <w:p w:rsidR="007972E8" w:rsidRPr="00D90952" w:rsidRDefault="00D90952" w:rsidP="00D90952">
            <w:pPr>
              <w:spacing w:line="360" w:lineRule="auto"/>
              <w:rPr>
                <w:rFonts w:ascii="仿宋" w:eastAsia="仿宋" w:hAnsi="仿宋"/>
                <w:szCs w:val="21"/>
              </w:rPr>
            </w:pPr>
            <w:r w:rsidRPr="00D90952">
              <w:rPr>
                <w:rFonts w:ascii="仿宋" w:eastAsia="仿宋" w:hAnsi="仿宋" w:hint="eastAsia"/>
                <w:szCs w:val="21"/>
              </w:rPr>
              <w:t>数量</w:t>
            </w:r>
          </w:p>
        </w:tc>
        <w:tc>
          <w:tcPr>
            <w:tcW w:w="1165" w:type="dxa"/>
            <w:vAlign w:val="center"/>
          </w:tcPr>
          <w:p w:rsidR="007972E8" w:rsidRPr="00D90952" w:rsidRDefault="00D90952" w:rsidP="00D90952">
            <w:pPr>
              <w:spacing w:line="360" w:lineRule="auto"/>
              <w:rPr>
                <w:rFonts w:ascii="仿宋" w:eastAsia="仿宋" w:hAnsi="仿宋"/>
                <w:szCs w:val="21"/>
              </w:rPr>
            </w:pPr>
            <w:r w:rsidRPr="00D90952">
              <w:rPr>
                <w:rFonts w:ascii="仿宋" w:eastAsia="仿宋" w:hAnsi="仿宋" w:hint="eastAsia"/>
                <w:szCs w:val="21"/>
              </w:rPr>
              <w:t>计量单位</w:t>
            </w:r>
          </w:p>
        </w:tc>
      </w:tr>
      <w:tr w:rsidR="007972E8" w:rsidTr="00D90952">
        <w:trPr>
          <w:trHeight w:val="993"/>
          <w:jc w:val="center"/>
        </w:trPr>
        <w:tc>
          <w:tcPr>
            <w:tcW w:w="832" w:type="dxa"/>
            <w:tcBorders>
              <w:right w:val="single" w:sz="4" w:space="0" w:color="auto"/>
            </w:tcBorders>
            <w:shd w:val="solid" w:color="FFFFFF" w:fill="auto"/>
            <w:vAlign w:val="center"/>
          </w:tcPr>
          <w:p w:rsidR="007972E8" w:rsidRPr="00D90952" w:rsidRDefault="00D90952">
            <w:pPr>
              <w:spacing w:line="360" w:lineRule="auto"/>
              <w:ind w:firstLine="482"/>
              <w:rPr>
                <w:rFonts w:ascii="仿宋" w:eastAsia="仿宋" w:hAnsi="仿宋"/>
                <w:szCs w:val="21"/>
              </w:rPr>
            </w:pPr>
            <w:r w:rsidRPr="00D90952">
              <w:rPr>
                <w:rFonts w:ascii="仿宋" w:eastAsia="仿宋" w:hAnsi="仿宋"/>
                <w:szCs w:val="21"/>
              </w:rPr>
              <w:t>1</w:t>
            </w:r>
          </w:p>
        </w:tc>
        <w:tc>
          <w:tcPr>
            <w:tcW w:w="2977" w:type="dxa"/>
            <w:tcBorders>
              <w:left w:val="single" w:sz="4" w:space="0" w:color="auto"/>
            </w:tcBorders>
            <w:shd w:val="solid" w:color="FFFFFF" w:fill="auto"/>
            <w:vAlign w:val="center"/>
          </w:tcPr>
          <w:p w:rsidR="007972E8" w:rsidRPr="00D90952" w:rsidRDefault="00D90952" w:rsidP="00D90952">
            <w:pPr>
              <w:spacing w:line="360" w:lineRule="auto"/>
              <w:rPr>
                <w:rFonts w:ascii="仿宋" w:eastAsia="仿宋" w:hAnsi="仿宋"/>
                <w:szCs w:val="21"/>
              </w:rPr>
            </w:pPr>
            <w:r w:rsidRPr="00D90952">
              <w:rPr>
                <w:rFonts w:ascii="仿宋" w:eastAsia="仿宋" w:hAnsi="仿宋" w:hint="eastAsia"/>
                <w:szCs w:val="21"/>
              </w:rPr>
              <w:t>县管重点水库监测系统建设</w:t>
            </w:r>
          </w:p>
        </w:tc>
        <w:tc>
          <w:tcPr>
            <w:tcW w:w="2977" w:type="dxa"/>
            <w:shd w:val="clear" w:color="auto" w:fill="auto"/>
            <w:vAlign w:val="center"/>
          </w:tcPr>
          <w:p w:rsidR="007972E8" w:rsidRPr="00D90952" w:rsidRDefault="00D90952">
            <w:pPr>
              <w:spacing w:line="360" w:lineRule="auto"/>
              <w:rPr>
                <w:rFonts w:ascii="仿宋" w:eastAsia="仿宋" w:hAnsi="仿宋"/>
                <w:szCs w:val="21"/>
              </w:rPr>
            </w:pPr>
            <w:r w:rsidRPr="00D90952">
              <w:rPr>
                <w:rFonts w:ascii="仿宋" w:eastAsia="仿宋" w:hAnsi="仿宋" w:hint="eastAsia"/>
                <w:szCs w:val="21"/>
              </w:rPr>
              <w:t>洋派、红梅、下口坝、胡家山、改水河、大康郎、马游、梨园8件水库信息化监测系统</w:t>
            </w:r>
          </w:p>
        </w:tc>
        <w:tc>
          <w:tcPr>
            <w:tcW w:w="850" w:type="dxa"/>
            <w:shd w:val="solid" w:color="FFFFFF" w:fill="auto"/>
            <w:vAlign w:val="center"/>
          </w:tcPr>
          <w:p w:rsidR="007972E8" w:rsidRPr="00D90952" w:rsidRDefault="00D90952">
            <w:pPr>
              <w:spacing w:line="360" w:lineRule="auto"/>
              <w:ind w:firstLine="482"/>
              <w:rPr>
                <w:rFonts w:ascii="仿宋" w:eastAsia="仿宋" w:hAnsi="仿宋"/>
                <w:szCs w:val="21"/>
              </w:rPr>
            </w:pPr>
            <w:r w:rsidRPr="00D90952">
              <w:rPr>
                <w:rFonts w:ascii="仿宋" w:eastAsia="仿宋" w:hAnsi="仿宋" w:hint="eastAsia"/>
                <w:szCs w:val="21"/>
              </w:rPr>
              <w:t>8</w:t>
            </w:r>
          </w:p>
        </w:tc>
        <w:tc>
          <w:tcPr>
            <w:tcW w:w="1165" w:type="dxa"/>
            <w:shd w:val="solid" w:color="FFFFFF" w:fill="auto"/>
            <w:vAlign w:val="center"/>
          </w:tcPr>
          <w:p w:rsidR="007972E8" w:rsidRPr="00D90952" w:rsidRDefault="00D90952">
            <w:pPr>
              <w:spacing w:line="360" w:lineRule="auto"/>
              <w:ind w:firstLine="482"/>
              <w:rPr>
                <w:rFonts w:ascii="仿宋" w:eastAsia="仿宋" w:hAnsi="仿宋"/>
                <w:szCs w:val="21"/>
              </w:rPr>
            </w:pPr>
            <w:r w:rsidRPr="00D90952">
              <w:rPr>
                <w:rFonts w:ascii="仿宋" w:eastAsia="仿宋" w:hAnsi="仿宋" w:hint="eastAsia"/>
                <w:szCs w:val="21"/>
              </w:rPr>
              <w:t>套</w:t>
            </w:r>
          </w:p>
        </w:tc>
      </w:tr>
    </w:tbl>
    <w:p w:rsidR="007972E8" w:rsidRDefault="00D90952">
      <w:pPr>
        <w:spacing w:line="360" w:lineRule="auto"/>
        <w:ind w:firstLine="482"/>
        <w:rPr>
          <w:rFonts w:ascii="仿宋" w:eastAsia="仿宋" w:hAnsi="仿宋"/>
          <w:sz w:val="24"/>
          <w:szCs w:val="24"/>
        </w:rPr>
      </w:pPr>
      <w:r>
        <w:rPr>
          <w:rFonts w:ascii="仿宋" w:eastAsia="仿宋" w:hAnsi="仿宋" w:hint="eastAsia"/>
          <w:sz w:val="24"/>
          <w:szCs w:val="24"/>
        </w:rPr>
        <w:t>注：供应商需对本项目所有内容进行整体报价响应，不得缺项漏项，否则按不实质性响应竞争性谈判文件要求处理。</w:t>
      </w:r>
    </w:p>
    <w:p w:rsidR="007972E8" w:rsidRDefault="00D90952">
      <w:pPr>
        <w:spacing w:line="360" w:lineRule="auto"/>
        <w:ind w:firstLine="482"/>
        <w:rPr>
          <w:rFonts w:ascii="仿宋" w:eastAsia="仿宋" w:hAnsi="仿宋"/>
          <w:sz w:val="24"/>
          <w:szCs w:val="24"/>
        </w:rPr>
      </w:pPr>
      <w:r>
        <w:rPr>
          <w:rFonts w:ascii="仿宋" w:eastAsia="仿宋" w:hAnsi="仿宋" w:hint="eastAsia"/>
          <w:sz w:val="24"/>
          <w:szCs w:val="24"/>
        </w:rPr>
        <w:t xml:space="preserve">2.3 </w:t>
      </w:r>
      <w:r>
        <w:rPr>
          <w:rFonts w:ascii="仿宋" w:eastAsia="仿宋" w:hAnsi="仿宋" w:hint="eastAsia"/>
          <w:sz w:val="24"/>
          <w:szCs w:val="24"/>
        </w:rPr>
        <w:t>完成时间：签订合同后按招标人要求时间开始进行培训服务，自合同签订日起</w:t>
      </w:r>
      <w:r>
        <w:rPr>
          <w:rFonts w:ascii="仿宋" w:eastAsia="仿宋" w:hAnsi="仿宋" w:hint="eastAsia"/>
          <w:sz w:val="24"/>
          <w:szCs w:val="24"/>
        </w:rPr>
        <w:t>30</w:t>
      </w:r>
      <w:r>
        <w:rPr>
          <w:rFonts w:ascii="仿宋" w:eastAsia="仿宋" w:hAnsi="仿宋" w:hint="eastAsia"/>
          <w:sz w:val="24"/>
          <w:szCs w:val="24"/>
        </w:rPr>
        <w:t>日内完成系统的实施、测试及上线使用。</w:t>
      </w:r>
    </w:p>
    <w:p w:rsidR="007972E8" w:rsidRDefault="00D90952">
      <w:pPr>
        <w:spacing w:line="360" w:lineRule="auto"/>
        <w:ind w:firstLine="482"/>
        <w:rPr>
          <w:rFonts w:ascii="仿宋" w:eastAsia="仿宋" w:hAnsi="仿宋"/>
          <w:sz w:val="24"/>
          <w:szCs w:val="24"/>
        </w:rPr>
      </w:pPr>
      <w:r>
        <w:rPr>
          <w:rFonts w:ascii="仿宋" w:eastAsia="仿宋" w:hAnsi="仿宋" w:hint="eastAsia"/>
          <w:sz w:val="24"/>
          <w:szCs w:val="24"/>
        </w:rPr>
        <w:t xml:space="preserve">2.4 </w:t>
      </w:r>
      <w:r>
        <w:rPr>
          <w:rFonts w:ascii="仿宋" w:eastAsia="仿宋" w:hAnsi="仿宋" w:hint="eastAsia"/>
          <w:sz w:val="24"/>
          <w:szCs w:val="24"/>
        </w:rPr>
        <w:t>服务地点：姚安县水务局指定（洋派、红梅、下口坝、胡家山、改水河、大康郎、马游、梨园</w:t>
      </w:r>
      <w:r>
        <w:rPr>
          <w:rFonts w:ascii="仿宋" w:eastAsia="仿宋" w:hAnsi="仿宋" w:hint="eastAsia"/>
          <w:sz w:val="24"/>
          <w:szCs w:val="24"/>
        </w:rPr>
        <w:t>8</w:t>
      </w:r>
      <w:r>
        <w:rPr>
          <w:rFonts w:ascii="仿宋" w:eastAsia="仿宋" w:hAnsi="仿宋" w:hint="eastAsia"/>
          <w:sz w:val="24"/>
          <w:szCs w:val="24"/>
        </w:rPr>
        <w:t>件水库）。</w:t>
      </w:r>
    </w:p>
    <w:p w:rsidR="007972E8" w:rsidRDefault="00D90952">
      <w:pPr>
        <w:spacing w:line="360" w:lineRule="auto"/>
        <w:ind w:firstLine="482"/>
        <w:rPr>
          <w:rFonts w:ascii="仿宋" w:eastAsia="仿宋" w:hAnsi="仿宋"/>
          <w:sz w:val="24"/>
          <w:szCs w:val="24"/>
        </w:rPr>
      </w:pPr>
      <w:r>
        <w:rPr>
          <w:rFonts w:ascii="仿宋" w:eastAsia="仿宋" w:hAnsi="仿宋" w:hint="eastAsia"/>
          <w:sz w:val="24"/>
          <w:szCs w:val="24"/>
        </w:rPr>
        <w:t>2.5</w:t>
      </w:r>
      <w:r>
        <w:rPr>
          <w:rFonts w:ascii="仿宋" w:eastAsia="仿宋" w:hAnsi="仿宋" w:hint="eastAsia"/>
          <w:sz w:val="24"/>
          <w:szCs w:val="24"/>
        </w:rPr>
        <w:t>资金来源：财政资金，已落实。</w:t>
      </w:r>
    </w:p>
    <w:p w:rsidR="007972E8" w:rsidRDefault="00D90952">
      <w:pPr>
        <w:spacing w:line="360" w:lineRule="auto"/>
        <w:ind w:firstLine="482"/>
        <w:rPr>
          <w:rFonts w:ascii="仿宋" w:eastAsia="仿宋" w:hAnsi="仿宋"/>
          <w:sz w:val="24"/>
          <w:szCs w:val="24"/>
        </w:rPr>
      </w:pPr>
      <w:r>
        <w:rPr>
          <w:rFonts w:ascii="仿宋" w:eastAsia="仿宋" w:hAnsi="仿宋" w:hint="eastAsia"/>
          <w:sz w:val="24"/>
          <w:szCs w:val="24"/>
        </w:rPr>
        <w:t>2.6</w:t>
      </w:r>
      <w:r>
        <w:rPr>
          <w:rFonts w:ascii="仿宋" w:eastAsia="仿宋" w:hAnsi="仿宋" w:hint="eastAsia"/>
          <w:sz w:val="24"/>
          <w:szCs w:val="24"/>
        </w:rPr>
        <w:t>采购预算：控制价为￥</w:t>
      </w:r>
      <w:r>
        <w:rPr>
          <w:rFonts w:ascii="仿宋" w:eastAsia="仿宋" w:hAnsi="仿宋" w:hint="eastAsia"/>
          <w:sz w:val="24"/>
          <w:szCs w:val="24"/>
        </w:rPr>
        <w:t>42</w:t>
      </w:r>
      <w:r>
        <w:rPr>
          <w:rFonts w:ascii="仿宋" w:eastAsia="仿宋" w:hAnsi="仿宋"/>
          <w:sz w:val="24"/>
          <w:szCs w:val="24"/>
        </w:rPr>
        <w:t>.</w:t>
      </w:r>
      <w:r>
        <w:rPr>
          <w:rFonts w:ascii="仿宋" w:eastAsia="仿宋" w:hAnsi="仿宋" w:hint="eastAsia"/>
          <w:sz w:val="24"/>
          <w:szCs w:val="24"/>
        </w:rPr>
        <w:t>00</w:t>
      </w:r>
      <w:r>
        <w:rPr>
          <w:rFonts w:ascii="仿宋" w:eastAsia="仿宋" w:hAnsi="仿宋" w:hint="eastAsia"/>
          <w:sz w:val="24"/>
          <w:szCs w:val="24"/>
        </w:rPr>
        <w:t>万元。</w:t>
      </w:r>
    </w:p>
    <w:p w:rsidR="007972E8" w:rsidRDefault="00D90952">
      <w:pPr>
        <w:pStyle w:val="2"/>
        <w:spacing w:before="0" w:after="120" w:line="360" w:lineRule="auto"/>
        <w:rPr>
          <w:rFonts w:ascii="仿宋" w:eastAsia="仿宋" w:hAnsi="仿宋"/>
          <w:bCs/>
          <w:sz w:val="28"/>
          <w:szCs w:val="28"/>
        </w:rPr>
      </w:pPr>
      <w:bookmarkStart w:id="15" w:name="_Toc348011917"/>
      <w:bookmarkStart w:id="16" w:name="_Toc373844091"/>
      <w:bookmarkStart w:id="17" w:name="_Toc373844158"/>
      <w:bookmarkStart w:id="18" w:name="_Toc427306780"/>
      <w:bookmarkStart w:id="19" w:name="_Toc427339161"/>
      <w:bookmarkStart w:id="20" w:name="_Toc439777196"/>
      <w:r>
        <w:rPr>
          <w:rFonts w:ascii="仿宋" w:eastAsia="仿宋" w:hAnsi="仿宋"/>
          <w:bCs/>
          <w:sz w:val="28"/>
          <w:szCs w:val="28"/>
        </w:rPr>
        <w:t>3.</w:t>
      </w:r>
      <w:r>
        <w:rPr>
          <w:rFonts w:ascii="仿宋" w:eastAsia="仿宋" w:hAnsi="仿宋"/>
          <w:bCs/>
          <w:sz w:val="28"/>
          <w:szCs w:val="28"/>
        </w:rPr>
        <w:t>供应商</w:t>
      </w:r>
      <w:r>
        <w:rPr>
          <w:rFonts w:ascii="仿宋" w:eastAsia="仿宋" w:hAnsi="仿宋" w:hint="eastAsia"/>
          <w:bCs/>
          <w:sz w:val="28"/>
          <w:szCs w:val="28"/>
        </w:rPr>
        <w:t>应具备的</w:t>
      </w:r>
      <w:r>
        <w:rPr>
          <w:rFonts w:ascii="仿宋" w:eastAsia="仿宋" w:hAnsi="仿宋"/>
          <w:bCs/>
          <w:sz w:val="28"/>
          <w:szCs w:val="28"/>
        </w:rPr>
        <w:t>资格要求</w:t>
      </w:r>
      <w:bookmarkEnd w:id="15"/>
      <w:bookmarkEnd w:id="16"/>
      <w:bookmarkEnd w:id="17"/>
      <w:bookmarkEnd w:id="18"/>
      <w:bookmarkEnd w:id="19"/>
      <w:bookmarkEnd w:id="20"/>
    </w:p>
    <w:p w:rsidR="007972E8" w:rsidRDefault="00D90952">
      <w:pPr>
        <w:pStyle w:val="a6"/>
        <w:widowControl/>
        <w:tabs>
          <w:tab w:val="left" w:pos="426"/>
        </w:tabs>
        <w:adjustRightInd w:val="0"/>
        <w:snapToGrid w:val="0"/>
        <w:spacing w:line="400" w:lineRule="exact"/>
        <w:ind w:left="-226" w:right="-226" w:firstLineChars="200" w:firstLine="480"/>
        <w:rPr>
          <w:rFonts w:ascii="仿宋" w:eastAsia="仿宋" w:hAnsi="仿宋"/>
        </w:rPr>
      </w:pPr>
      <w:bookmarkStart w:id="21" w:name="_Toc348011918"/>
      <w:bookmarkStart w:id="22" w:name="_Toc373844092"/>
      <w:bookmarkStart w:id="23" w:name="_Toc373844159"/>
      <w:r>
        <w:rPr>
          <w:rFonts w:ascii="仿宋" w:eastAsia="仿宋" w:hAnsi="仿宋" w:hint="eastAsia"/>
        </w:rPr>
        <w:t>3.1</w:t>
      </w:r>
      <w:r>
        <w:rPr>
          <w:rFonts w:ascii="仿宋" w:eastAsia="仿宋" w:hAnsi="仿宋" w:hint="eastAsia"/>
        </w:rPr>
        <w:t>供应商基本资格条件：供应商需具备《中华人民共和国政府采购法》第二十二条规定的基本资格条件，并提供以下资格证明文件：</w:t>
      </w:r>
    </w:p>
    <w:p w:rsidR="007972E8" w:rsidRDefault="00D90952">
      <w:pPr>
        <w:pStyle w:val="a6"/>
        <w:widowControl/>
        <w:tabs>
          <w:tab w:val="left" w:pos="426"/>
        </w:tabs>
        <w:adjustRightInd w:val="0"/>
        <w:snapToGrid w:val="0"/>
        <w:spacing w:line="400" w:lineRule="exact"/>
        <w:ind w:left="-226" w:right="-226" w:firstLineChars="200" w:firstLine="480"/>
        <w:rPr>
          <w:rFonts w:ascii="仿宋" w:eastAsia="仿宋" w:hAnsi="仿宋"/>
        </w:rPr>
      </w:pPr>
      <w:r>
        <w:rPr>
          <w:rFonts w:ascii="仿宋" w:eastAsia="仿宋" w:hAnsi="仿宋" w:hint="eastAsia"/>
        </w:rPr>
        <w:t>（</w:t>
      </w:r>
      <w:r>
        <w:rPr>
          <w:rFonts w:ascii="仿宋" w:eastAsia="仿宋" w:hAnsi="仿宋" w:hint="eastAsia"/>
        </w:rPr>
        <w:t>1</w:t>
      </w:r>
      <w:r>
        <w:rPr>
          <w:rFonts w:ascii="仿宋" w:eastAsia="仿宋" w:hAnsi="仿宋" w:hint="eastAsia"/>
        </w:rPr>
        <w:t>）投标人须具有独立承担民事责任的能力和独立签订合同法人资格，并持有有效工商营业执照，投标人营业执照有经营范围，投标人具有固定工作场所</w:t>
      </w:r>
      <w:r>
        <w:rPr>
          <w:rFonts w:ascii="仿宋" w:eastAsia="仿宋" w:hAnsi="仿宋" w:hint="eastAsia"/>
        </w:rPr>
        <w:t>(</w:t>
      </w:r>
      <w:r>
        <w:rPr>
          <w:rFonts w:ascii="仿宋" w:eastAsia="仿宋" w:hAnsi="仿宋" w:hint="eastAsia"/>
        </w:rPr>
        <w:t>须提供相关证明材料</w:t>
      </w:r>
      <w:r>
        <w:rPr>
          <w:rFonts w:ascii="仿宋" w:eastAsia="仿宋" w:hAnsi="仿宋" w:hint="eastAsia"/>
        </w:rPr>
        <w:t>)</w:t>
      </w:r>
      <w:r>
        <w:rPr>
          <w:rFonts w:ascii="仿宋" w:eastAsia="仿宋" w:hAnsi="仿宋" w:hint="eastAsia"/>
        </w:rPr>
        <w:t>，有能力提供本次招标项目所要求的各项服务。</w:t>
      </w:r>
    </w:p>
    <w:p w:rsidR="007972E8" w:rsidRDefault="00D90952">
      <w:pPr>
        <w:pStyle w:val="a6"/>
        <w:widowControl/>
        <w:tabs>
          <w:tab w:val="left" w:pos="426"/>
        </w:tabs>
        <w:adjustRightInd w:val="0"/>
        <w:snapToGrid w:val="0"/>
        <w:spacing w:line="400" w:lineRule="exact"/>
        <w:ind w:left="-226" w:right="-226" w:firstLineChars="200" w:firstLine="480"/>
        <w:rPr>
          <w:rFonts w:ascii="仿宋" w:eastAsia="仿宋" w:hAnsi="仿宋"/>
        </w:rPr>
      </w:pPr>
      <w:r>
        <w:rPr>
          <w:rFonts w:ascii="仿宋" w:eastAsia="仿宋" w:hAnsi="仿宋" w:hint="eastAsia"/>
        </w:rPr>
        <w:lastRenderedPageBreak/>
        <w:t>（</w:t>
      </w:r>
      <w:r>
        <w:rPr>
          <w:rFonts w:ascii="仿宋" w:eastAsia="仿宋" w:hAnsi="仿宋" w:hint="eastAsia"/>
        </w:rPr>
        <w:t>2</w:t>
      </w:r>
      <w:r>
        <w:rPr>
          <w:rFonts w:ascii="仿宋" w:eastAsia="仿宋" w:hAnsi="仿宋" w:hint="eastAsia"/>
        </w:rPr>
        <w:t>）投标人必须由法定代表人或法定代表人出具授权书的委托代理人携带本人身份证原件参加开标活动；</w:t>
      </w:r>
      <w:r>
        <w:rPr>
          <w:rFonts w:ascii="仿宋" w:eastAsia="仿宋" w:hAnsi="仿宋" w:hint="eastAsia"/>
        </w:rPr>
        <w:br/>
      </w:r>
      <w:r>
        <w:rPr>
          <w:rFonts w:ascii="仿宋" w:eastAsia="仿宋" w:hAnsi="仿宋" w:hint="eastAsia"/>
        </w:rPr>
        <w:t xml:space="preserve">　　（</w:t>
      </w:r>
      <w:r>
        <w:rPr>
          <w:rFonts w:ascii="仿宋" w:eastAsia="仿宋" w:hAnsi="仿宋" w:hint="eastAsia"/>
        </w:rPr>
        <w:t>3</w:t>
      </w:r>
      <w:r>
        <w:rPr>
          <w:rFonts w:ascii="仿宋" w:eastAsia="仿宋" w:hAnsi="仿宋" w:hint="eastAsia"/>
        </w:rPr>
        <w:t>）财务状况（提供</w:t>
      </w:r>
      <w:r>
        <w:rPr>
          <w:rFonts w:ascii="仿宋" w:eastAsia="仿宋" w:hAnsi="仿宋" w:hint="eastAsia"/>
        </w:rPr>
        <w:t>2018</w:t>
      </w:r>
      <w:r>
        <w:rPr>
          <w:rFonts w:ascii="仿宋" w:eastAsia="仿宋" w:hAnsi="仿宋" w:hint="eastAsia"/>
        </w:rPr>
        <w:t>年的财务报表），依法缴纳税收和社会保障资金的相关材料；</w:t>
      </w:r>
      <w:r>
        <w:rPr>
          <w:rFonts w:ascii="仿宋" w:eastAsia="仿宋" w:hAnsi="仿宋" w:hint="eastAsia"/>
        </w:rPr>
        <w:br/>
      </w:r>
      <w:r>
        <w:rPr>
          <w:rFonts w:ascii="仿宋" w:eastAsia="仿宋" w:hAnsi="仿宋" w:hint="eastAsia"/>
        </w:rPr>
        <w:t xml:space="preserve">　　</w:t>
      </w:r>
      <w:r>
        <w:rPr>
          <w:rFonts w:ascii="仿宋" w:eastAsia="仿宋" w:hAnsi="仿宋" w:hint="eastAsia"/>
        </w:rPr>
        <w:t>（</w:t>
      </w:r>
      <w:r>
        <w:rPr>
          <w:rFonts w:ascii="仿宋" w:eastAsia="仿宋" w:hAnsi="仿宋" w:hint="eastAsia"/>
        </w:rPr>
        <w:t>4</w:t>
      </w:r>
      <w:r>
        <w:rPr>
          <w:rFonts w:ascii="仿宋" w:eastAsia="仿宋" w:hAnsi="仿宋" w:hint="eastAsia"/>
        </w:rPr>
        <w:t>）具备履行合同所必需的设备和专业技术能力的证明材料；</w:t>
      </w:r>
      <w:r>
        <w:rPr>
          <w:rFonts w:ascii="仿宋" w:eastAsia="仿宋" w:hAnsi="仿宋" w:hint="eastAsia"/>
        </w:rPr>
        <w:br/>
      </w:r>
      <w:r>
        <w:rPr>
          <w:rFonts w:ascii="仿宋" w:eastAsia="仿宋" w:hAnsi="仿宋" w:hint="eastAsia"/>
        </w:rPr>
        <w:t xml:space="preserve">　　（</w:t>
      </w:r>
      <w:r>
        <w:rPr>
          <w:rFonts w:ascii="仿宋" w:eastAsia="仿宋" w:hAnsi="仿宋" w:hint="eastAsia"/>
        </w:rPr>
        <w:t>5</w:t>
      </w:r>
      <w:r>
        <w:rPr>
          <w:rFonts w:ascii="仿宋" w:eastAsia="仿宋" w:hAnsi="仿宋" w:hint="eastAsia"/>
        </w:rPr>
        <w:t>）参加政府采购活动前</w:t>
      </w:r>
      <w:r>
        <w:rPr>
          <w:rFonts w:ascii="仿宋" w:eastAsia="仿宋" w:hAnsi="仿宋" w:hint="eastAsia"/>
        </w:rPr>
        <w:t>3</w:t>
      </w:r>
      <w:r>
        <w:rPr>
          <w:rFonts w:ascii="仿宋" w:eastAsia="仿宋" w:hAnsi="仿宋" w:hint="eastAsia"/>
        </w:rPr>
        <w:t>年内在经营活动中没有重大违法记录的书面声明；</w:t>
      </w:r>
      <w:r>
        <w:rPr>
          <w:rFonts w:ascii="仿宋" w:eastAsia="仿宋" w:hAnsi="仿宋" w:hint="eastAsia"/>
        </w:rPr>
        <w:br/>
      </w:r>
      <w:r>
        <w:rPr>
          <w:rFonts w:ascii="仿宋" w:eastAsia="仿宋" w:hAnsi="仿宋" w:hint="eastAsia"/>
        </w:rPr>
        <w:t xml:space="preserve">　　（</w:t>
      </w:r>
      <w:r>
        <w:rPr>
          <w:rFonts w:ascii="仿宋" w:eastAsia="仿宋" w:hAnsi="仿宋" w:hint="eastAsia"/>
        </w:rPr>
        <w:t>6</w:t>
      </w:r>
      <w:r>
        <w:rPr>
          <w:rFonts w:ascii="仿宋" w:eastAsia="仿宋" w:hAnsi="仿宋" w:hint="eastAsia"/>
        </w:rPr>
        <w:t>）具备法律、行政法规规定的其他条件的证明材料。</w:t>
      </w:r>
    </w:p>
    <w:p w:rsidR="007972E8" w:rsidRDefault="00D90952">
      <w:pPr>
        <w:pStyle w:val="a6"/>
        <w:widowControl/>
        <w:tabs>
          <w:tab w:val="left" w:pos="426"/>
        </w:tabs>
        <w:adjustRightInd w:val="0"/>
        <w:snapToGrid w:val="0"/>
        <w:spacing w:line="400" w:lineRule="exact"/>
        <w:ind w:left="-226" w:right="-226" w:firstLineChars="200" w:firstLine="480"/>
        <w:rPr>
          <w:rFonts w:ascii="仿宋" w:eastAsia="仿宋" w:hAnsi="仿宋"/>
        </w:rPr>
      </w:pPr>
      <w:r>
        <w:rPr>
          <w:rFonts w:ascii="仿宋" w:eastAsia="仿宋" w:hAnsi="仿宋" w:hint="eastAsia"/>
        </w:rPr>
        <w:t>（</w:t>
      </w:r>
      <w:r>
        <w:rPr>
          <w:rFonts w:ascii="仿宋" w:eastAsia="仿宋" w:hAnsi="仿宋" w:hint="eastAsia"/>
        </w:rPr>
        <w:t>7</w:t>
      </w:r>
      <w:r>
        <w:rPr>
          <w:rFonts w:ascii="仿宋" w:eastAsia="仿宋" w:hAnsi="仿宋" w:hint="eastAsia"/>
        </w:rPr>
        <w:t>）投标人须具有良好的商业信誉，投标人在“信用中国”网站</w:t>
      </w:r>
      <w:r>
        <w:rPr>
          <w:rFonts w:ascii="仿宋" w:eastAsia="仿宋" w:hAnsi="仿宋" w:hint="eastAsia"/>
        </w:rPr>
        <w:t>(www.creditchina.gov.cn)</w:t>
      </w:r>
      <w:r>
        <w:rPr>
          <w:rFonts w:ascii="仿宋" w:eastAsia="仿宋" w:hAnsi="仿宋" w:hint="eastAsia"/>
        </w:rPr>
        <w:t>没有不良信用记录且在中国政府采购网</w:t>
      </w:r>
      <w:r>
        <w:rPr>
          <w:rFonts w:ascii="仿宋" w:eastAsia="仿宋" w:hAnsi="仿宋" w:hint="eastAsia"/>
        </w:rPr>
        <w:t>(www.ccgp.gov.cn)</w:t>
      </w:r>
      <w:r>
        <w:rPr>
          <w:rFonts w:ascii="仿宋" w:eastAsia="仿宋" w:hAnsi="仿宋" w:hint="eastAsia"/>
        </w:rPr>
        <w:t>没有严重违法失信行为记录</w:t>
      </w:r>
      <w:r>
        <w:rPr>
          <w:rFonts w:ascii="仿宋" w:eastAsia="仿宋" w:hAnsi="仿宋" w:hint="eastAsia"/>
        </w:rPr>
        <w:t>(</w:t>
      </w:r>
      <w:r>
        <w:rPr>
          <w:rFonts w:ascii="仿宋" w:eastAsia="仿宋" w:hAnsi="仿宋" w:hint="eastAsia"/>
        </w:rPr>
        <w:t>被禁止在一定期限内参加政府采购活动但期限届满的除外</w:t>
      </w:r>
      <w:r>
        <w:rPr>
          <w:rFonts w:ascii="仿宋" w:eastAsia="仿宋" w:hAnsi="仿宋" w:hint="eastAsia"/>
        </w:rPr>
        <w:t>)</w:t>
      </w:r>
      <w:r>
        <w:rPr>
          <w:rFonts w:ascii="仿宋" w:eastAsia="仿宋" w:hAnsi="仿宋" w:hint="eastAsia"/>
        </w:rPr>
        <w:t>，提供本项目公告发布以后（含发布当日）的查询结果网页打印件（加盖投标人</w:t>
      </w:r>
      <w:r>
        <w:rPr>
          <w:rFonts w:ascii="仿宋" w:eastAsia="仿宋" w:hAnsi="仿宋" w:hint="eastAsia"/>
        </w:rPr>
        <w:t>公章）及“中国裁判文书网”查询无行贿犯罪记录的查询结果网页打印件（加盖投标人公章）。</w:t>
      </w:r>
    </w:p>
    <w:p w:rsidR="007972E8" w:rsidRDefault="00D90952">
      <w:pPr>
        <w:pStyle w:val="a6"/>
        <w:widowControl/>
        <w:tabs>
          <w:tab w:val="left" w:pos="426"/>
        </w:tabs>
        <w:adjustRightInd w:val="0"/>
        <w:snapToGrid w:val="0"/>
        <w:spacing w:line="400" w:lineRule="exact"/>
        <w:ind w:left="-226" w:right="-226" w:firstLineChars="200" w:firstLine="480"/>
        <w:rPr>
          <w:rFonts w:ascii="仿宋" w:eastAsia="仿宋" w:hAnsi="仿宋"/>
        </w:rPr>
      </w:pPr>
      <w:r>
        <w:rPr>
          <w:rFonts w:ascii="仿宋" w:eastAsia="仿宋" w:hAnsi="仿宋" w:hint="eastAsia"/>
        </w:rPr>
        <w:t>3.2</w:t>
      </w:r>
      <w:r>
        <w:rPr>
          <w:rFonts w:ascii="仿宋" w:eastAsia="仿宋" w:hAnsi="仿宋" w:hint="eastAsia"/>
        </w:rPr>
        <w:t>本项目不接受联合体竞标。</w:t>
      </w:r>
    </w:p>
    <w:p w:rsidR="007972E8" w:rsidRDefault="00D90952">
      <w:pPr>
        <w:pStyle w:val="a6"/>
        <w:widowControl/>
        <w:tabs>
          <w:tab w:val="left" w:pos="426"/>
        </w:tabs>
        <w:adjustRightInd w:val="0"/>
        <w:snapToGrid w:val="0"/>
        <w:spacing w:line="400" w:lineRule="exact"/>
        <w:ind w:left="-226" w:right="-226" w:firstLineChars="200" w:firstLine="480"/>
        <w:rPr>
          <w:rFonts w:ascii="仿宋" w:eastAsia="仿宋" w:hAnsi="仿宋"/>
        </w:rPr>
      </w:pPr>
      <w:bookmarkStart w:id="24" w:name="_Toc427306781"/>
      <w:bookmarkStart w:id="25" w:name="_Toc427339162"/>
      <w:bookmarkStart w:id="26" w:name="_Toc439777197"/>
      <w:r>
        <w:rPr>
          <w:rFonts w:ascii="仿宋" w:eastAsia="仿宋" w:hAnsi="仿宋" w:hint="eastAsia"/>
        </w:rPr>
        <w:t>4.</w:t>
      </w:r>
      <w:r>
        <w:rPr>
          <w:rFonts w:ascii="仿宋" w:eastAsia="仿宋" w:hAnsi="仿宋" w:hint="eastAsia"/>
        </w:rPr>
        <w:t>谈判文件的获取</w:t>
      </w:r>
      <w:bookmarkEnd w:id="21"/>
      <w:bookmarkEnd w:id="22"/>
      <w:bookmarkEnd w:id="23"/>
      <w:bookmarkEnd w:id="24"/>
      <w:bookmarkEnd w:id="25"/>
      <w:bookmarkEnd w:id="26"/>
    </w:p>
    <w:bookmarkStart w:id="27" w:name="_Toc441665567"/>
    <w:bookmarkStart w:id="28" w:name="_Toc348011919"/>
    <w:bookmarkStart w:id="29" w:name="_Toc373844093"/>
    <w:bookmarkStart w:id="30" w:name="_Toc373844160"/>
    <w:bookmarkStart w:id="31" w:name="_Toc86124037"/>
    <w:bookmarkStart w:id="32" w:name="_Toc427306782"/>
    <w:bookmarkStart w:id="33" w:name="_Toc427339163"/>
    <w:bookmarkStart w:id="34" w:name="_Toc439777198"/>
    <w:p w:rsidR="007972E8" w:rsidRDefault="007972E8">
      <w:pPr>
        <w:pStyle w:val="a6"/>
        <w:widowControl/>
        <w:tabs>
          <w:tab w:val="left" w:pos="426"/>
        </w:tabs>
        <w:adjustRightInd w:val="0"/>
        <w:snapToGrid w:val="0"/>
        <w:spacing w:line="400" w:lineRule="exact"/>
        <w:ind w:left="-226" w:right="-226" w:firstLineChars="200" w:firstLine="480"/>
        <w:rPr>
          <w:rFonts w:ascii="仿宋" w:eastAsia="仿宋" w:hAnsi="仿宋"/>
        </w:rPr>
      </w:pPr>
      <w:r>
        <w:rPr>
          <w:rFonts w:ascii="仿宋" w:eastAsia="仿宋" w:hAnsi="仿宋" w:hint="eastAsia"/>
        </w:rPr>
        <w:fldChar w:fldCharType="begin"/>
      </w:r>
      <w:r w:rsidR="00D90952">
        <w:rPr>
          <w:rFonts w:ascii="仿宋" w:eastAsia="仿宋" w:hAnsi="仿宋" w:hint="eastAsia"/>
        </w:rPr>
        <w:instrText xml:space="preserve"> HYPERLINK "http://"</w:instrText>
      </w:r>
      <w:r>
        <w:rPr>
          <w:rFonts w:ascii="仿宋" w:eastAsia="仿宋" w:hAnsi="仿宋" w:hint="eastAsia"/>
        </w:rPr>
        <w:fldChar w:fldCharType="end"/>
      </w:r>
      <w:bookmarkEnd w:id="27"/>
      <w:r w:rsidR="00D90952">
        <w:rPr>
          <w:rFonts w:ascii="仿宋" w:eastAsia="仿宋" w:hAnsi="仿宋" w:hint="eastAsia"/>
        </w:rPr>
        <w:t>4.1</w:t>
      </w:r>
      <w:bookmarkStart w:id="35" w:name="_Toc491265038"/>
      <w:bookmarkStart w:id="36" w:name="_Toc450808591"/>
      <w:bookmarkStart w:id="37" w:name="_Toc447206188"/>
      <w:bookmarkStart w:id="38" w:name="_Toc447789777"/>
      <w:r w:rsidR="00D90952">
        <w:rPr>
          <w:rFonts w:ascii="仿宋" w:eastAsia="仿宋" w:hAnsi="仿宋" w:hint="eastAsia"/>
        </w:rPr>
        <w:t>凡有意参加投标者，请于</w:t>
      </w:r>
      <w:r w:rsidR="00D90952">
        <w:rPr>
          <w:rFonts w:ascii="仿宋" w:eastAsia="仿宋" w:hAnsi="仿宋" w:hint="eastAsia"/>
        </w:rPr>
        <w:t>2019</w:t>
      </w:r>
      <w:r w:rsidR="00D90952">
        <w:rPr>
          <w:rFonts w:ascii="仿宋" w:eastAsia="仿宋" w:hAnsi="仿宋" w:hint="eastAsia"/>
        </w:rPr>
        <w:t>年</w:t>
      </w:r>
      <w:r w:rsidR="00D90952">
        <w:rPr>
          <w:rFonts w:ascii="仿宋" w:eastAsia="仿宋" w:hAnsi="仿宋" w:hint="eastAsia"/>
        </w:rPr>
        <w:t>8</w:t>
      </w:r>
      <w:r w:rsidR="00D90952">
        <w:rPr>
          <w:rFonts w:ascii="仿宋" w:eastAsia="仿宋" w:hAnsi="仿宋" w:hint="eastAsia"/>
        </w:rPr>
        <w:t>月</w:t>
      </w:r>
      <w:r w:rsidR="00D90952">
        <w:rPr>
          <w:rFonts w:ascii="仿宋" w:eastAsia="仿宋" w:hAnsi="仿宋" w:hint="eastAsia"/>
        </w:rPr>
        <w:t>21</w:t>
      </w:r>
      <w:r w:rsidR="00D90952">
        <w:rPr>
          <w:rFonts w:ascii="仿宋" w:eastAsia="仿宋" w:hAnsi="仿宋" w:hint="eastAsia"/>
        </w:rPr>
        <w:t>日</w:t>
      </w:r>
      <w:r w:rsidR="00D90952">
        <w:rPr>
          <w:rFonts w:ascii="仿宋" w:eastAsia="仿宋" w:hAnsi="仿宋" w:hint="eastAsia"/>
        </w:rPr>
        <w:t>9:00</w:t>
      </w:r>
      <w:r w:rsidR="00D90952">
        <w:rPr>
          <w:rFonts w:ascii="仿宋" w:eastAsia="仿宋" w:hAnsi="仿宋" w:hint="eastAsia"/>
        </w:rPr>
        <w:t>时至</w:t>
      </w:r>
      <w:r w:rsidR="00D90952">
        <w:rPr>
          <w:rFonts w:ascii="仿宋" w:eastAsia="仿宋" w:hAnsi="仿宋" w:hint="eastAsia"/>
        </w:rPr>
        <w:t>2019</w:t>
      </w:r>
      <w:r w:rsidR="00D90952">
        <w:rPr>
          <w:rFonts w:ascii="仿宋" w:eastAsia="仿宋" w:hAnsi="仿宋" w:hint="eastAsia"/>
        </w:rPr>
        <w:t>年</w:t>
      </w:r>
      <w:r w:rsidR="00D90952">
        <w:rPr>
          <w:rFonts w:ascii="仿宋" w:eastAsia="仿宋" w:hAnsi="仿宋" w:hint="eastAsia"/>
        </w:rPr>
        <w:t>8</w:t>
      </w:r>
      <w:r w:rsidR="00D90952">
        <w:rPr>
          <w:rFonts w:ascii="仿宋" w:eastAsia="仿宋" w:hAnsi="仿宋" w:hint="eastAsia"/>
        </w:rPr>
        <w:t>月</w:t>
      </w:r>
      <w:r w:rsidR="00D90952">
        <w:rPr>
          <w:rFonts w:ascii="仿宋" w:eastAsia="仿宋" w:hAnsi="仿宋" w:hint="eastAsia"/>
        </w:rPr>
        <w:t>25</w:t>
      </w:r>
      <w:r w:rsidR="00D90952">
        <w:rPr>
          <w:rFonts w:ascii="仿宋" w:eastAsia="仿宋" w:hAnsi="仿宋" w:hint="eastAsia"/>
        </w:rPr>
        <w:t>日</w:t>
      </w:r>
      <w:r w:rsidR="00D90952">
        <w:rPr>
          <w:rFonts w:ascii="仿宋" w:eastAsia="仿宋" w:hAnsi="仿宋" w:hint="eastAsia"/>
        </w:rPr>
        <w:t>17:00</w:t>
      </w:r>
      <w:r w:rsidR="00D90952">
        <w:rPr>
          <w:rFonts w:ascii="仿宋" w:eastAsia="仿宋" w:hAnsi="仿宋" w:hint="eastAsia"/>
        </w:rPr>
        <w:t>时，登录楚雄州公共资源交易电子服务系统（网址：</w:t>
      </w:r>
      <w:r w:rsidR="00D90952">
        <w:rPr>
          <w:rFonts w:ascii="仿宋" w:eastAsia="仿宋" w:hAnsi="仿宋" w:hint="eastAsia"/>
        </w:rPr>
        <w:t>http://www.cxggzy.cn/</w:t>
      </w:r>
      <w:r w:rsidR="00D90952">
        <w:rPr>
          <w:rFonts w:ascii="仿宋" w:eastAsia="仿宋" w:hAnsi="仿宋" w:hint="eastAsia"/>
        </w:rPr>
        <w:t>）</w:t>
      </w:r>
      <w:r w:rsidR="00D90952">
        <w:rPr>
          <w:rFonts w:ascii="仿宋" w:eastAsia="仿宋" w:hAnsi="仿宋" w:hint="eastAsia"/>
        </w:rPr>
        <w:t>,</w:t>
      </w:r>
      <w:r w:rsidR="00D90952">
        <w:rPr>
          <w:rFonts w:ascii="仿宋" w:eastAsia="仿宋" w:hAnsi="仿宋" w:hint="eastAsia"/>
        </w:rPr>
        <w:t>凭企业数字证书（</w:t>
      </w:r>
      <w:r w:rsidR="00D90952">
        <w:rPr>
          <w:rFonts w:ascii="仿宋" w:eastAsia="仿宋" w:hAnsi="仿宋" w:hint="eastAsia"/>
        </w:rPr>
        <w:t>CA</w:t>
      </w:r>
      <w:r w:rsidR="00D90952">
        <w:rPr>
          <w:rFonts w:ascii="仿宋" w:eastAsia="仿宋" w:hAnsi="仿宋" w:hint="eastAsia"/>
        </w:rPr>
        <w:t>）在网上获取电子招标文件及其它资料；未办理企业数字证书（</w:t>
      </w:r>
      <w:r w:rsidR="00D90952">
        <w:rPr>
          <w:rFonts w:ascii="仿宋" w:eastAsia="仿宋" w:hAnsi="仿宋" w:hint="eastAsia"/>
        </w:rPr>
        <w:t>CA</w:t>
      </w:r>
      <w:r w:rsidR="00D90952">
        <w:rPr>
          <w:rFonts w:ascii="仿宋" w:eastAsia="仿宋" w:hAnsi="仿宋" w:hint="eastAsia"/>
        </w:rPr>
        <w:t>）的企业需要按照楚雄州公共资源交易电子认证的要求，在楚雄州公共资源交</w:t>
      </w:r>
      <w:r w:rsidR="00D90952">
        <w:rPr>
          <w:rFonts w:ascii="仿宋" w:eastAsia="仿宋" w:hAnsi="仿宋" w:hint="eastAsia"/>
        </w:rPr>
        <w:t>易电子服务系统完成注册通过后，办理企业数字证书（</w:t>
      </w:r>
      <w:r w:rsidR="00D90952">
        <w:rPr>
          <w:rFonts w:ascii="仿宋" w:eastAsia="仿宋" w:hAnsi="仿宋" w:hint="eastAsia"/>
        </w:rPr>
        <w:t>CA</w:t>
      </w:r>
      <w:r w:rsidR="00D90952">
        <w:rPr>
          <w:rFonts w:ascii="仿宋" w:eastAsia="仿宋" w:hAnsi="仿宋" w:hint="eastAsia"/>
        </w:rPr>
        <w:t>）。</w:t>
      </w:r>
      <w:bookmarkEnd w:id="35"/>
      <w:bookmarkEnd w:id="36"/>
      <w:bookmarkEnd w:id="37"/>
      <w:bookmarkEnd w:id="38"/>
    </w:p>
    <w:p w:rsidR="007972E8" w:rsidRDefault="00D90952">
      <w:pPr>
        <w:pStyle w:val="a6"/>
        <w:widowControl/>
        <w:tabs>
          <w:tab w:val="left" w:pos="426"/>
        </w:tabs>
        <w:adjustRightInd w:val="0"/>
        <w:snapToGrid w:val="0"/>
        <w:spacing w:line="400" w:lineRule="exact"/>
        <w:ind w:left="-226" w:right="-226" w:firstLineChars="200" w:firstLine="480"/>
        <w:rPr>
          <w:rFonts w:ascii="仿宋" w:eastAsia="仿宋" w:hAnsi="仿宋"/>
        </w:rPr>
      </w:pPr>
      <w:r>
        <w:rPr>
          <w:rFonts w:ascii="仿宋" w:eastAsia="仿宋" w:hAnsi="仿宋" w:hint="eastAsia"/>
        </w:rPr>
        <w:t>★未按规定时间报名的供应商不得参与投标（规定时间地点要求见本公告</w:t>
      </w:r>
      <w:r>
        <w:rPr>
          <w:rFonts w:ascii="仿宋" w:eastAsia="仿宋" w:hAnsi="仿宋" w:hint="eastAsia"/>
        </w:rPr>
        <w:t>4.1</w:t>
      </w:r>
      <w:r>
        <w:rPr>
          <w:rFonts w:ascii="仿宋" w:eastAsia="仿宋" w:hAnsi="仿宋" w:hint="eastAsia"/>
        </w:rPr>
        <w:t>条款）。</w:t>
      </w:r>
    </w:p>
    <w:p w:rsidR="007972E8" w:rsidRDefault="00D90952">
      <w:pPr>
        <w:pStyle w:val="a6"/>
        <w:widowControl/>
        <w:tabs>
          <w:tab w:val="left" w:pos="426"/>
        </w:tabs>
        <w:adjustRightInd w:val="0"/>
        <w:snapToGrid w:val="0"/>
        <w:spacing w:line="400" w:lineRule="exact"/>
        <w:ind w:left="-226" w:right="-226" w:firstLineChars="200" w:firstLine="480"/>
        <w:rPr>
          <w:rFonts w:ascii="仿宋" w:eastAsia="仿宋" w:hAnsi="仿宋"/>
        </w:rPr>
      </w:pPr>
      <w:r>
        <w:rPr>
          <w:rFonts w:ascii="仿宋" w:eastAsia="仿宋" w:hAnsi="仿宋" w:hint="eastAsia"/>
        </w:rPr>
        <w:t>4.2</w:t>
      </w:r>
      <w:r>
        <w:rPr>
          <w:rFonts w:ascii="仿宋" w:eastAsia="仿宋" w:hAnsi="仿宋" w:hint="eastAsia"/>
        </w:rPr>
        <w:t>投标保证金缴纳截止时间与报名截止时间一致，缴纳时间为：</w:t>
      </w:r>
      <w:r>
        <w:rPr>
          <w:rFonts w:ascii="仿宋" w:eastAsia="仿宋" w:hAnsi="仿宋" w:hint="eastAsia"/>
        </w:rPr>
        <w:t>2019</w:t>
      </w:r>
      <w:r>
        <w:rPr>
          <w:rFonts w:ascii="仿宋" w:eastAsia="仿宋" w:hAnsi="仿宋" w:hint="eastAsia"/>
        </w:rPr>
        <w:t>年</w:t>
      </w:r>
      <w:r>
        <w:rPr>
          <w:rFonts w:ascii="仿宋" w:eastAsia="仿宋" w:hAnsi="仿宋" w:hint="eastAsia"/>
        </w:rPr>
        <w:t>8</w:t>
      </w:r>
      <w:r>
        <w:rPr>
          <w:rFonts w:ascii="仿宋" w:eastAsia="仿宋" w:hAnsi="仿宋" w:hint="eastAsia"/>
        </w:rPr>
        <w:t>月</w:t>
      </w:r>
      <w:r>
        <w:rPr>
          <w:rFonts w:ascii="仿宋" w:eastAsia="仿宋" w:hAnsi="仿宋" w:hint="eastAsia"/>
        </w:rPr>
        <w:t>21</w:t>
      </w:r>
      <w:r>
        <w:rPr>
          <w:rFonts w:ascii="仿宋" w:eastAsia="仿宋" w:hAnsi="仿宋" w:hint="eastAsia"/>
        </w:rPr>
        <w:t>日</w:t>
      </w:r>
      <w:r>
        <w:rPr>
          <w:rFonts w:ascii="仿宋" w:eastAsia="仿宋" w:hAnsi="仿宋" w:hint="eastAsia"/>
        </w:rPr>
        <w:t>09</w:t>
      </w:r>
      <w:r>
        <w:rPr>
          <w:rFonts w:ascii="仿宋" w:eastAsia="仿宋" w:hAnsi="仿宋" w:hint="eastAsia"/>
        </w:rPr>
        <w:t>时</w:t>
      </w:r>
      <w:r>
        <w:rPr>
          <w:rFonts w:ascii="仿宋" w:eastAsia="仿宋" w:hAnsi="仿宋" w:hint="eastAsia"/>
        </w:rPr>
        <w:t>00</w:t>
      </w:r>
      <w:r>
        <w:rPr>
          <w:rFonts w:ascii="仿宋" w:eastAsia="仿宋" w:hAnsi="仿宋" w:hint="eastAsia"/>
        </w:rPr>
        <w:t>分至</w:t>
      </w:r>
      <w:r>
        <w:rPr>
          <w:rFonts w:ascii="仿宋" w:eastAsia="仿宋" w:hAnsi="仿宋" w:hint="eastAsia"/>
        </w:rPr>
        <w:t>2019</w:t>
      </w:r>
      <w:r>
        <w:rPr>
          <w:rFonts w:ascii="仿宋" w:eastAsia="仿宋" w:hAnsi="仿宋" w:hint="eastAsia"/>
        </w:rPr>
        <w:t>年</w:t>
      </w:r>
      <w:r>
        <w:rPr>
          <w:rFonts w:ascii="仿宋" w:eastAsia="仿宋" w:hAnsi="仿宋" w:hint="eastAsia"/>
        </w:rPr>
        <w:t>8</w:t>
      </w:r>
      <w:r>
        <w:rPr>
          <w:rFonts w:ascii="仿宋" w:eastAsia="仿宋" w:hAnsi="仿宋" w:hint="eastAsia"/>
        </w:rPr>
        <w:t>月</w:t>
      </w:r>
      <w:r>
        <w:rPr>
          <w:rFonts w:ascii="仿宋" w:eastAsia="仿宋" w:hAnsi="仿宋" w:hint="eastAsia"/>
        </w:rPr>
        <w:t>25</w:t>
      </w:r>
      <w:r>
        <w:rPr>
          <w:rFonts w:ascii="仿宋" w:eastAsia="仿宋" w:hAnsi="仿宋" w:hint="eastAsia"/>
        </w:rPr>
        <w:t>日</w:t>
      </w:r>
      <w:r>
        <w:rPr>
          <w:rFonts w:ascii="仿宋" w:eastAsia="仿宋" w:hAnsi="仿宋" w:hint="eastAsia"/>
        </w:rPr>
        <w:t>17</w:t>
      </w:r>
      <w:r>
        <w:rPr>
          <w:rFonts w:ascii="仿宋" w:eastAsia="仿宋" w:hAnsi="仿宋" w:hint="eastAsia"/>
        </w:rPr>
        <w:t>时</w:t>
      </w:r>
      <w:r>
        <w:rPr>
          <w:rFonts w:ascii="仿宋" w:eastAsia="仿宋" w:hAnsi="仿宋" w:hint="eastAsia"/>
        </w:rPr>
        <w:t>00</w:t>
      </w:r>
      <w:r>
        <w:rPr>
          <w:rFonts w:ascii="仿宋" w:eastAsia="仿宋" w:hAnsi="仿宋" w:hint="eastAsia"/>
        </w:rPr>
        <w:t>分；</w:t>
      </w:r>
    </w:p>
    <w:p w:rsidR="007972E8" w:rsidRDefault="00D90952">
      <w:pPr>
        <w:pStyle w:val="a6"/>
        <w:widowControl/>
        <w:spacing w:line="360" w:lineRule="auto"/>
        <w:ind w:left="-226" w:right="-226" w:firstLine="615"/>
        <w:rPr>
          <w:rFonts w:ascii="仿宋" w:eastAsia="仿宋" w:hAnsi="仿宋"/>
        </w:rPr>
      </w:pPr>
      <w:r>
        <w:rPr>
          <w:rFonts w:ascii="仿宋" w:eastAsia="仿宋" w:hAnsi="仿宋" w:hint="eastAsia"/>
        </w:rPr>
        <w:t>4.3</w:t>
      </w:r>
      <w:r>
        <w:rPr>
          <w:rFonts w:ascii="仿宋" w:eastAsia="仿宋" w:hAnsi="仿宋" w:hint="eastAsia"/>
        </w:rPr>
        <w:t>谈判文件每套售价</w:t>
      </w:r>
      <w:r>
        <w:rPr>
          <w:rFonts w:ascii="仿宋" w:eastAsia="仿宋" w:hAnsi="仿宋" w:hint="eastAsia"/>
        </w:rPr>
        <w:t>800.00</w:t>
      </w:r>
      <w:r>
        <w:rPr>
          <w:rFonts w:ascii="仿宋" w:eastAsia="仿宋" w:hAnsi="仿宋" w:hint="eastAsia"/>
        </w:rPr>
        <w:t>元</w:t>
      </w:r>
      <w:r>
        <w:rPr>
          <w:rFonts w:ascii="仿宋" w:eastAsia="仿宋" w:hAnsi="仿宋" w:hint="eastAsia"/>
        </w:rPr>
        <w:t>/</w:t>
      </w:r>
      <w:r>
        <w:rPr>
          <w:rFonts w:ascii="仿宋" w:eastAsia="仿宋" w:hAnsi="仿宋" w:hint="eastAsia"/>
        </w:rPr>
        <w:t>份（售后不退），供应商在开具谈判保证金收据时支付，不支付文件费用的，其响应文件予以拒绝。</w:t>
      </w:r>
    </w:p>
    <w:p w:rsidR="007972E8" w:rsidRDefault="00D90952">
      <w:pPr>
        <w:pStyle w:val="2"/>
        <w:spacing w:before="0" w:after="120" w:line="360" w:lineRule="auto"/>
        <w:rPr>
          <w:rFonts w:ascii="仿宋" w:eastAsia="仿宋" w:hAnsi="仿宋"/>
          <w:bCs/>
          <w:sz w:val="24"/>
          <w:szCs w:val="24"/>
        </w:rPr>
      </w:pPr>
      <w:r>
        <w:rPr>
          <w:rFonts w:ascii="仿宋" w:eastAsia="仿宋" w:hAnsi="仿宋" w:hint="eastAsia"/>
          <w:bCs/>
          <w:sz w:val="28"/>
          <w:szCs w:val="28"/>
        </w:rPr>
        <w:t>5.</w:t>
      </w:r>
      <w:r>
        <w:rPr>
          <w:rFonts w:ascii="仿宋" w:eastAsia="仿宋" w:hAnsi="仿宋" w:hint="eastAsia"/>
          <w:bCs/>
          <w:sz w:val="28"/>
          <w:szCs w:val="28"/>
        </w:rPr>
        <w:t>谈判响应文件的递交</w:t>
      </w:r>
      <w:bookmarkEnd w:id="28"/>
      <w:bookmarkEnd w:id="29"/>
      <w:bookmarkEnd w:id="30"/>
      <w:bookmarkEnd w:id="31"/>
      <w:bookmarkEnd w:id="32"/>
      <w:bookmarkEnd w:id="33"/>
      <w:bookmarkEnd w:id="34"/>
    </w:p>
    <w:p w:rsidR="007972E8" w:rsidRDefault="00D90952">
      <w:pPr>
        <w:pStyle w:val="a6"/>
        <w:widowControl/>
        <w:spacing w:line="405" w:lineRule="atLeast"/>
        <w:ind w:left="-226" w:right="-226" w:firstLine="420"/>
        <w:rPr>
          <w:rFonts w:ascii="仿宋" w:eastAsia="仿宋" w:hAnsi="仿宋"/>
        </w:rPr>
      </w:pPr>
      <w:bookmarkStart w:id="39" w:name="_Toc427306783"/>
      <w:bookmarkStart w:id="40" w:name="_Toc427339164"/>
      <w:bookmarkStart w:id="41" w:name="_Toc439777199"/>
      <w:r>
        <w:rPr>
          <w:rFonts w:ascii="仿宋" w:eastAsia="仿宋" w:hAnsi="仿宋" w:hint="eastAsia"/>
        </w:rPr>
        <w:t>5.1</w:t>
      </w:r>
      <w:r>
        <w:rPr>
          <w:rFonts w:ascii="仿宋" w:eastAsia="仿宋" w:hAnsi="仿宋" w:hint="eastAsia"/>
        </w:rPr>
        <w:t>电子响应文件递交的截止时间（投标截止时间）</w:t>
      </w:r>
      <w:r>
        <w:rPr>
          <w:rFonts w:ascii="仿宋" w:eastAsia="仿宋" w:hAnsi="仿宋" w:hint="eastAsia"/>
        </w:rPr>
        <w:t>2019</w:t>
      </w:r>
      <w:r>
        <w:rPr>
          <w:rFonts w:ascii="仿宋" w:eastAsia="仿宋" w:hAnsi="仿宋" w:hint="eastAsia"/>
        </w:rPr>
        <w:t>年</w:t>
      </w:r>
      <w:r>
        <w:rPr>
          <w:rFonts w:ascii="仿宋" w:eastAsia="仿宋" w:hAnsi="仿宋" w:hint="eastAsia"/>
        </w:rPr>
        <w:t>8</w:t>
      </w:r>
      <w:r>
        <w:rPr>
          <w:rFonts w:ascii="仿宋" w:eastAsia="仿宋" w:hAnsi="仿宋" w:hint="eastAsia"/>
        </w:rPr>
        <w:t>月</w:t>
      </w:r>
      <w:r>
        <w:rPr>
          <w:rFonts w:ascii="仿宋" w:eastAsia="仿宋" w:hAnsi="仿宋" w:hint="eastAsia"/>
        </w:rPr>
        <w:t>27</w:t>
      </w:r>
      <w:r>
        <w:rPr>
          <w:rFonts w:ascii="仿宋" w:eastAsia="仿宋" w:hAnsi="仿宋" w:hint="eastAsia"/>
        </w:rPr>
        <w:t>日</w:t>
      </w:r>
      <w:r>
        <w:rPr>
          <w:rFonts w:ascii="仿宋" w:eastAsia="仿宋" w:hAnsi="仿宋" w:hint="eastAsia"/>
        </w:rPr>
        <w:t>09</w:t>
      </w:r>
      <w:r>
        <w:rPr>
          <w:rFonts w:ascii="仿宋" w:eastAsia="仿宋" w:hAnsi="仿宋" w:hint="eastAsia"/>
        </w:rPr>
        <w:t>时</w:t>
      </w:r>
      <w:r>
        <w:rPr>
          <w:rFonts w:ascii="仿宋" w:eastAsia="仿宋" w:hAnsi="仿宋" w:hint="eastAsia"/>
        </w:rPr>
        <w:t>00</w:t>
      </w:r>
      <w:r>
        <w:rPr>
          <w:rFonts w:ascii="仿宋" w:eastAsia="仿宋" w:hAnsi="仿宋" w:hint="eastAsia"/>
        </w:rPr>
        <w:t>分前网上递交：</w:t>
      </w:r>
      <w:r>
        <w:rPr>
          <w:rFonts w:ascii="仿宋" w:eastAsia="仿宋" w:hAnsi="仿宋" w:hint="eastAsia"/>
        </w:rPr>
        <w:t>网上递交网址登录楚雄州公共资源交易电子服务系统（网址：</w:t>
      </w:r>
      <w:hyperlink w:history="1">
        <w:r>
          <w:rPr>
            <w:rFonts w:ascii="仿宋" w:eastAsia="仿宋" w:hAnsi="仿宋" w:hint="eastAsia"/>
          </w:rPr>
          <w:t>http://www.cxggzy.cn/</w:t>
        </w:r>
      </w:hyperlink>
      <w:r>
        <w:rPr>
          <w:rFonts w:ascii="仿宋" w:eastAsia="仿宋" w:hAnsi="仿宋" w:hint="eastAsia"/>
        </w:rPr>
        <w:t>），凭企业数字证书，供应商须在投标截止时间前完成所有电子响应文件的上传，网上确认电子签名，并打印“上传响应文件回执”，投标截止时间前未完成响应文件传输的，视为撤回响应文件。</w:t>
      </w:r>
      <w:r>
        <w:rPr>
          <w:rFonts w:ascii="仿宋" w:eastAsia="仿宋" w:hAnsi="仿宋" w:hint="eastAsia"/>
        </w:rPr>
        <w:br/>
        <w:t xml:space="preserve">    5.2</w:t>
      </w:r>
      <w:r>
        <w:rPr>
          <w:rFonts w:ascii="仿宋" w:eastAsia="仿宋" w:hAnsi="仿宋" w:hint="eastAsia"/>
        </w:rPr>
        <w:t>供应商在网上递交响应文件后，还须到开标现场递交响应文件</w:t>
      </w:r>
      <w:r>
        <w:rPr>
          <w:rFonts w:ascii="仿宋" w:eastAsia="仿宋" w:hAnsi="仿宋" w:hint="eastAsia"/>
        </w:rPr>
        <w:t>电子光盘，并</w:t>
      </w:r>
      <w:r>
        <w:rPr>
          <w:rFonts w:ascii="仿宋" w:eastAsia="仿宋" w:hAnsi="仿宋" w:hint="eastAsia"/>
        </w:rPr>
        <w:lastRenderedPageBreak/>
        <w:t>确保上传的电子响应文件与现场递交的响应文件电子光盘一致，两者不一致时以网上上传的为准，逾期送达或未送达指定地点的响应文件，招标</w:t>
      </w:r>
      <w:r>
        <w:rPr>
          <w:rFonts w:ascii="仿宋" w:eastAsia="仿宋" w:hAnsi="仿宋" w:hint="eastAsia"/>
        </w:rPr>
        <w:t>人不予受理。</w:t>
      </w:r>
    </w:p>
    <w:p w:rsidR="007972E8" w:rsidRDefault="00D90952">
      <w:pPr>
        <w:pStyle w:val="a6"/>
        <w:widowControl/>
        <w:spacing w:line="405" w:lineRule="atLeast"/>
        <w:ind w:left="-226" w:right="-226" w:firstLine="420"/>
        <w:rPr>
          <w:rFonts w:ascii="仿宋" w:eastAsia="仿宋" w:hAnsi="仿宋"/>
        </w:rPr>
      </w:pPr>
      <w:r>
        <w:rPr>
          <w:rFonts w:ascii="仿宋" w:eastAsia="仿宋" w:hAnsi="仿宋" w:hint="eastAsia"/>
        </w:rPr>
        <w:t>5.3</w:t>
      </w:r>
      <w:r>
        <w:rPr>
          <w:rFonts w:ascii="仿宋" w:eastAsia="仿宋" w:hAnsi="仿宋" w:hint="eastAsia"/>
        </w:rPr>
        <w:t>投标人须携带“企业数字证书和法人电子证书”按招标须知确定的时间、地点参加投标，投标人在投标截止时间后用加密数字证书（</w:t>
      </w:r>
      <w:r>
        <w:rPr>
          <w:rFonts w:ascii="仿宋" w:eastAsia="仿宋" w:hAnsi="仿宋" w:hint="eastAsia"/>
        </w:rPr>
        <w:t>CA</w:t>
      </w:r>
      <w:r>
        <w:rPr>
          <w:rFonts w:ascii="仿宋" w:eastAsia="仿宋" w:hAnsi="仿宋" w:hint="eastAsia"/>
        </w:rPr>
        <w:t>）进行现场解密，读取或导入投标文件，因投标人原因造成投标文件未解密的，视为撤回其投标报价。</w:t>
      </w:r>
      <w:r>
        <w:rPr>
          <w:rFonts w:ascii="仿宋" w:eastAsia="仿宋" w:hAnsi="仿宋" w:hint="eastAsia"/>
        </w:rPr>
        <w:br/>
        <w:t xml:space="preserve">    5.4响应</w:t>
      </w:r>
      <w:r>
        <w:rPr>
          <w:rFonts w:ascii="仿宋" w:eastAsia="仿宋" w:hAnsi="仿宋" w:hint="eastAsia"/>
        </w:rPr>
        <w:t>电子文件递交截止时间及开标时间：</w:t>
      </w:r>
      <w:r>
        <w:rPr>
          <w:rFonts w:ascii="仿宋" w:eastAsia="仿宋" w:hAnsi="仿宋" w:hint="eastAsia"/>
        </w:rPr>
        <w:t>2019</w:t>
      </w:r>
      <w:r>
        <w:rPr>
          <w:rFonts w:ascii="仿宋" w:eastAsia="仿宋" w:hAnsi="仿宋" w:hint="eastAsia"/>
        </w:rPr>
        <w:t>年</w:t>
      </w:r>
      <w:r>
        <w:rPr>
          <w:rFonts w:ascii="仿宋" w:eastAsia="仿宋" w:hAnsi="仿宋" w:hint="eastAsia"/>
        </w:rPr>
        <w:t>8</w:t>
      </w:r>
      <w:r>
        <w:rPr>
          <w:rFonts w:ascii="仿宋" w:eastAsia="仿宋" w:hAnsi="仿宋" w:hint="eastAsia"/>
        </w:rPr>
        <w:t>月</w:t>
      </w:r>
      <w:r>
        <w:rPr>
          <w:rFonts w:ascii="仿宋" w:eastAsia="仿宋" w:hAnsi="仿宋" w:hint="eastAsia"/>
        </w:rPr>
        <w:t>27</w:t>
      </w:r>
      <w:r>
        <w:rPr>
          <w:rFonts w:ascii="仿宋" w:eastAsia="仿宋" w:hAnsi="仿宋" w:hint="eastAsia"/>
        </w:rPr>
        <w:t>日</w:t>
      </w:r>
      <w:r>
        <w:rPr>
          <w:rFonts w:ascii="仿宋" w:eastAsia="仿宋" w:hAnsi="仿宋" w:hint="eastAsia"/>
        </w:rPr>
        <w:t>09</w:t>
      </w:r>
      <w:r>
        <w:rPr>
          <w:rFonts w:ascii="仿宋" w:eastAsia="仿宋" w:hAnsi="仿宋" w:hint="eastAsia"/>
        </w:rPr>
        <w:t>时</w:t>
      </w:r>
      <w:r>
        <w:rPr>
          <w:rFonts w:ascii="仿宋" w:eastAsia="仿宋" w:hAnsi="仿宋" w:hint="eastAsia"/>
        </w:rPr>
        <w:t>00</w:t>
      </w:r>
      <w:r>
        <w:rPr>
          <w:rFonts w:ascii="仿宋" w:eastAsia="仿宋" w:hAnsi="仿宋" w:hint="eastAsia"/>
        </w:rPr>
        <w:t>分</w:t>
      </w:r>
      <w:r>
        <w:rPr>
          <w:rFonts w:ascii="仿宋" w:eastAsia="仿宋" w:hAnsi="仿宋" w:hint="eastAsia"/>
        </w:rPr>
        <w:t>;</w:t>
      </w:r>
      <w:r>
        <w:rPr>
          <w:rFonts w:ascii="仿宋" w:eastAsia="仿宋" w:hAnsi="仿宋" w:hint="eastAsia"/>
        </w:rPr>
        <w:t>递交地点及开标地点：姚安县公共资源交易中心四楼</w:t>
      </w:r>
      <w:r>
        <w:rPr>
          <w:rFonts w:ascii="仿宋" w:eastAsia="仿宋" w:hAnsi="仿宋" w:hint="eastAsia"/>
        </w:rPr>
        <w:t>开标厅。</w:t>
      </w:r>
    </w:p>
    <w:p w:rsidR="007972E8" w:rsidRDefault="00D90952">
      <w:pPr>
        <w:pStyle w:val="a6"/>
        <w:widowControl/>
        <w:spacing w:line="405" w:lineRule="atLeast"/>
        <w:ind w:left="-226" w:right="-226" w:firstLine="420"/>
        <w:rPr>
          <w:rFonts w:ascii="仿宋" w:eastAsia="仿宋" w:hAnsi="仿宋"/>
        </w:rPr>
      </w:pPr>
      <w:r>
        <w:rPr>
          <w:rFonts w:ascii="仿宋" w:eastAsia="仿宋" w:hAnsi="仿宋" w:hint="eastAsia"/>
        </w:rPr>
        <w:t>注：请各投标人开标时带上公司公章到现场，二次报价时候须盖公司公章，不带公章到现场的视为无效报价。</w:t>
      </w:r>
    </w:p>
    <w:p w:rsidR="007972E8" w:rsidRDefault="00D90952">
      <w:pPr>
        <w:pStyle w:val="a6"/>
        <w:widowControl/>
        <w:spacing w:line="405" w:lineRule="atLeast"/>
        <w:ind w:left="-226" w:right="-226" w:firstLine="420"/>
        <w:rPr>
          <w:rFonts w:ascii="仿宋" w:eastAsia="仿宋" w:hAnsi="仿宋"/>
        </w:rPr>
      </w:pPr>
      <w:r>
        <w:rPr>
          <w:rFonts w:ascii="仿宋" w:eastAsia="仿宋" w:hAnsi="仿宋" w:hint="eastAsia"/>
        </w:rPr>
        <w:t>6</w:t>
      </w:r>
      <w:r>
        <w:rPr>
          <w:rFonts w:ascii="仿宋" w:eastAsia="仿宋" w:hAnsi="仿宋" w:hint="eastAsia"/>
        </w:rPr>
        <w:t>、谈判保证金缴纳：</w:t>
      </w:r>
    </w:p>
    <w:p w:rsidR="007972E8" w:rsidRDefault="00D90952">
      <w:pPr>
        <w:pStyle w:val="a6"/>
        <w:widowControl/>
        <w:spacing w:line="405" w:lineRule="atLeast"/>
        <w:ind w:left="-226" w:right="-226" w:firstLine="420"/>
        <w:rPr>
          <w:rFonts w:ascii="仿宋" w:eastAsia="仿宋" w:hAnsi="仿宋"/>
        </w:rPr>
      </w:pPr>
      <w:r>
        <w:rPr>
          <w:rFonts w:ascii="仿宋" w:eastAsia="仿宋" w:hAnsi="仿宋" w:hint="eastAsia"/>
        </w:rPr>
        <w:t>6.1</w:t>
      </w:r>
      <w:r>
        <w:rPr>
          <w:rFonts w:ascii="仿宋" w:eastAsia="仿宋" w:hAnsi="仿宋" w:hint="eastAsia"/>
        </w:rPr>
        <w:t>申请人必须在</w:t>
      </w:r>
      <w:r>
        <w:rPr>
          <w:rFonts w:ascii="仿宋" w:eastAsia="仿宋" w:hAnsi="仿宋" w:hint="eastAsia"/>
        </w:rPr>
        <w:t>2019</w:t>
      </w:r>
      <w:r>
        <w:rPr>
          <w:rFonts w:ascii="仿宋" w:eastAsia="仿宋" w:hAnsi="仿宋" w:hint="eastAsia"/>
        </w:rPr>
        <w:t>年</w:t>
      </w:r>
      <w:r>
        <w:rPr>
          <w:rFonts w:ascii="仿宋" w:eastAsia="仿宋" w:hAnsi="仿宋" w:hint="eastAsia"/>
        </w:rPr>
        <w:t>8</w:t>
      </w:r>
      <w:r>
        <w:rPr>
          <w:rFonts w:ascii="仿宋" w:eastAsia="仿宋" w:hAnsi="仿宋" w:hint="eastAsia"/>
        </w:rPr>
        <w:t>月</w:t>
      </w:r>
      <w:r>
        <w:rPr>
          <w:rFonts w:ascii="仿宋" w:eastAsia="仿宋" w:hAnsi="仿宋" w:hint="eastAsia"/>
        </w:rPr>
        <w:t>25</w:t>
      </w:r>
      <w:r>
        <w:rPr>
          <w:rFonts w:ascii="仿宋" w:eastAsia="仿宋" w:hAnsi="仿宋" w:hint="eastAsia"/>
        </w:rPr>
        <w:t>日</w:t>
      </w:r>
      <w:r>
        <w:rPr>
          <w:rFonts w:ascii="仿宋" w:eastAsia="仿宋" w:hAnsi="仿宋" w:hint="eastAsia"/>
        </w:rPr>
        <w:t>17</w:t>
      </w:r>
      <w:r>
        <w:rPr>
          <w:rFonts w:ascii="仿宋" w:eastAsia="仿宋" w:hAnsi="仿宋" w:hint="eastAsia"/>
        </w:rPr>
        <w:t>时</w:t>
      </w:r>
      <w:r>
        <w:rPr>
          <w:rFonts w:ascii="仿宋" w:eastAsia="仿宋" w:hAnsi="仿宋" w:hint="eastAsia"/>
        </w:rPr>
        <w:t>00</w:t>
      </w:r>
      <w:r>
        <w:rPr>
          <w:rFonts w:ascii="仿宋" w:eastAsia="仿宋" w:hAnsi="仿宋" w:hint="eastAsia"/>
        </w:rPr>
        <w:t>分前（到账时间）将谈判保证金从响应人基本账户转账款至招标代理公司账户（投标保证金缴纳截止时间以此为准），如逾期未缴纳谈判保证金的将不予开具谈判保证金收据。</w:t>
      </w:r>
      <w:r>
        <w:rPr>
          <w:rFonts w:ascii="仿宋" w:eastAsia="仿宋" w:hAnsi="仿宋" w:hint="eastAsia"/>
        </w:rPr>
        <w:t xml:space="preserve"> </w:t>
      </w:r>
    </w:p>
    <w:p w:rsidR="007972E8" w:rsidRDefault="00D90952">
      <w:pPr>
        <w:pStyle w:val="a6"/>
        <w:widowControl/>
        <w:spacing w:line="405" w:lineRule="atLeast"/>
        <w:ind w:left="-226" w:right="-226" w:firstLine="420"/>
        <w:rPr>
          <w:rFonts w:ascii="仿宋" w:eastAsia="仿宋" w:hAnsi="仿宋"/>
        </w:rPr>
      </w:pPr>
      <w:r>
        <w:rPr>
          <w:rFonts w:ascii="仿宋" w:eastAsia="仿宋" w:hAnsi="仿宋" w:hint="eastAsia"/>
        </w:rPr>
        <w:t>①谈判保证金金额：人民币</w:t>
      </w:r>
      <w:r>
        <w:rPr>
          <w:rFonts w:ascii="仿宋" w:eastAsia="仿宋" w:hAnsi="仿宋" w:hint="eastAsia"/>
        </w:rPr>
        <w:t>4200.00</w:t>
      </w:r>
      <w:r>
        <w:rPr>
          <w:rFonts w:ascii="仿宋" w:eastAsia="仿宋" w:hAnsi="仿宋" w:hint="eastAsia"/>
        </w:rPr>
        <w:t>元（大写：肆仟贰佰元整）；</w:t>
      </w:r>
      <w:r>
        <w:rPr>
          <w:rFonts w:ascii="仿宋" w:eastAsia="仿宋" w:hAnsi="仿宋" w:hint="eastAsia"/>
        </w:rPr>
        <w:t xml:space="preserve"> </w:t>
      </w:r>
    </w:p>
    <w:p w:rsidR="007972E8" w:rsidRDefault="00D90952">
      <w:pPr>
        <w:pStyle w:val="a6"/>
        <w:widowControl/>
        <w:spacing w:line="405" w:lineRule="atLeast"/>
        <w:ind w:left="-226" w:right="-226" w:firstLine="420"/>
        <w:rPr>
          <w:rFonts w:ascii="仿宋" w:eastAsia="仿宋" w:hAnsi="仿宋"/>
        </w:rPr>
      </w:pPr>
      <w:r>
        <w:rPr>
          <w:rFonts w:ascii="仿宋" w:eastAsia="仿宋" w:hAnsi="仿宋" w:hint="eastAsia"/>
        </w:rPr>
        <w:t>②谈判保证金递交账户信息：</w:t>
      </w:r>
    </w:p>
    <w:p w:rsidR="007972E8" w:rsidRDefault="00D90952">
      <w:pPr>
        <w:pStyle w:val="a6"/>
        <w:widowControl/>
        <w:spacing w:line="405" w:lineRule="atLeast"/>
        <w:ind w:left="-226" w:right="-226" w:firstLine="420"/>
        <w:rPr>
          <w:rFonts w:ascii="仿宋" w:eastAsia="仿宋" w:hAnsi="仿宋"/>
        </w:rPr>
      </w:pPr>
      <w:r>
        <w:rPr>
          <w:rFonts w:ascii="仿宋" w:eastAsia="仿宋" w:hAnsi="仿宋" w:hint="eastAsia"/>
        </w:rPr>
        <w:t>收款单位：云南鼎鉴工程项目管理有限公司</w:t>
      </w:r>
    </w:p>
    <w:p w:rsidR="007972E8" w:rsidRDefault="00D90952">
      <w:pPr>
        <w:pStyle w:val="a6"/>
        <w:widowControl/>
        <w:spacing w:line="405" w:lineRule="atLeast"/>
        <w:ind w:left="-226" w:right="-226" w:firstLine="420"/>
        <w:rPr>
          <w:rFonts w:ascii="仿宋" w:eastAsia="仿宋" w:hAnsi="仿宋"/>
        </w:rPr>
      </w:pPr>
      <w:r>
        <w:rPr>
          <w:rFonts w:ascii="仿宋" w:eastAsia="仿宋" w:hAnsi="仿宋" w:hint="eastAsia"/>
        </w:rPr>
        <w:t>开户银行：中国建设银行昆明城北支行</w:t>
      </w:r>
      <w:r>
        <w:rPr>
          <w:rFonts w:ascii="仿宋" w:eastAsia="仿宋" w:hAnsi="仿宋" w:hint="eastAsia"/>
        </w:rPr>
        <w:t xml:space="preserve">        </w:t>
      </w:r>
    </w:p>
    <w:p w:rsidR="007972E8" w:rsidRDefault="00D90952">
      <w:pPr>
        <w:pStyle w:val="a6"/>
        <w:widowControl/>
        <w:spacing w:line="405" w:lineRule="atLeast"/>
        <w:ind w:left="-226" w:right="-226" w:firstLine="420"/>
        <w:rPr>
          <w:rFonts w:ascii="仿宋" w:eastAsia="仿宋" w:hAnsi="仿宋"/>
        </w:rPr>
      </w:pPr>
      <w:r>
        <w:rPr>
          <w:rFonts w:ascii="仿宋" w:eastAsia="仿宋" w:hAnsi="仿宋" w:hint="eastAsia"/>
        </w:rPr>
        <w:t>账</w:t>
      </w:r>
      <w:r>
        <w:rPr>
          <w:rFonts w:ascii="仿宋" w:eastAsia="仿宋" w:hAnsi="仿宋" w:hint="eastAsia"/>
        </w:rPr>
        <w:t xml:space="preserve">    </w:t>
      </w:r>
      <w:r>
        <w:rPr>
          <w:rFonts w:ascii="仿宋" w:eastAsia="仿宋" w:hAnsi="仿宋" w:hint="eastAsia"/>
        </w:rPr>
        <w:t>号：</w:t>
      </w:r>
      <w:r>
        <w:rPr>
          <w:rFonts w:ascii="仿宋" w:eastAsia="仿宋" w:hAnsi="仿宋" w:hint="eastAsia"/>
        </w:rPr>
        <w:t>53050190503600000142</w:t>
      </w:r>
    </w:p>
    <w:p w:rsidR="007972E8" w:rsidRDefault="00D90952">
      <w:pPr>
        <w:pStyle w:val="a6"/>
        <w:widowControl/>
        <w:spacing w:line="405" w:lineRule="atLeast"/>
        <w:ind w:left="-226" w:right="-226" w:firstLine="420"/>
        <w:rPr>
          <w:rFonts w:ascii="仿宋" w:eastAsia="仿宋" w:hAnsi="仿宋"/>
        </w:rPr>
      </w:pPr>
      <w:r>
        <w:rPr>
          <w:rFonts w:ascii="仿宋" w:eastAsia="仿宋" w:hAnsi="仿宋" w:hint="eastAsia"/>
        </w:rPr>
        <w:t>申请人在谈判保证金到达招标代理机构帐户之日起至响应截止前凭银行进账单凭证及开户许可证复印件加盖公章到招标代理机构兑换谈判保证金收据</w:t>
      </w:r>
      <w:r>
        <w:rPr>
          <w:rFonts w:ascii="仿宋" w:eastAsia="仿宋" w:hAnsi="仿宋" w:hint="eastAsia"/>
        </w:rPr>
        <w:t>。</w:t>
      </w:r>
    </w:p>
    <w:p w:rsidR="007972E8" w:rsidRDefault="00D90952">
      <w:pPr>
        <w:pStyle w:val="a6"/>
        <w:widowControl/>
        <w:spacing w:line="405" w:lineRule="atLeast"/>
        <w:ind w:left="-226" w:right="-226" w:firstLine="420"/>
        <w:rPr>
          <w:rFonts w:ascii="仿宋" w:eastAsia="仿宋" w:hAnsi="仿宋"/>
        </w:rPr>
      </w:pPr>
      <w:r>
        <w:rPr>
          <w:rFonts w:ascii="仿宋" w:eastAsia="仿宋" w:hAnsi="仿宋" w:hint="eastAsia"/>
        </w:rPr>
        <w:t>6.2</w:t>
      </w:r>
      <w:r>
        <w:rPr>
          <w:rFonts w:ascii="仿宋" w:eastAsia="仿宋" w:hAnsi="仿宋" w:hint="eastAsia"/>
        </w:rPr>
        <w:t>申请人在响应截止前务必认真阅读竞争性磋商文件全部内容，经常访问“楚雄州公共资源交易电子服务系统</w:t>
      </w:r>
      <w:r>
        <w:rPr>
          <w:rFonts w:ascii="仿宋" w:eastAsia="仿宋" w:hAnsi="仿宋" w:hint="eastAsia"/>
        </w:rPr>
        <w:t>”、“云南省政府采购网”、“姚安县人民政府网”获取最新信息；竞争性谈判文件若有变更，将以网上公告形式发布，申请人自行登录“楚雄州公共资源交易电子服务系统</w:t>
      </w:r>
      <w:r>
        <w:rPr>
          <w:rFonts w:ascii="仿宋" w:eastAsia="仿宋" w:hAnsi="仿宋" w:hint="eastAsia"/>
        </w:rPr>
        <w:t>”收取修改内容，无须回复确认已收到修改。</w:t>
      </w:r>
    </w:p>
    <w:p w:rsidR="007972E8" w:rsidRDefault="00D90952">
      <w:pPr>
        <w:pStyle w:val="2"/>
        <w:spacing w:before="0" w:after="120" w:line="360" w:lineRule="auto"/>
        <w:rPr>
          <w:rFonts w:ascii="仿宋" w:eastAsia="仿宋" w:hAnsi="仿宋"/>
          <w:bCs/>
          <w:sz w:val="28"/>
          <w:szCs w:val="28"/>
        </w:rPr>
      </w:pPr>
      <w:r>
        <w:rPr>
          <w:rFonts w:ascii="仿宋" w:eastAsia="仿宋" w:hAnsi="仿宋" w:hint="eastAsia"/>
          <w:bCs/>
          <w:sz w:val="28"/>
          <w:szCs w:val="28"/>
        </w:rPr>
        <w:t>7.</w:t>
      </w:r>
      <w:r>
        <w:rPr>
          <w:rFonts w:ascii="仿宋" w:eastAsia="仿宋" w:hAnsi="仿宋"/>
          <w:bCs/>
          <w:sz w:val="28"/>
          <w:szCs w:val="28"/>
        </w:rPr>
        <w:t>发布公告的媒体</w:t>
      </w:r>
      <w:bookmarkEnd w:id="39"/>
      <w:bookmarkEnd w:id="40"/>
      <w:bookmarkEnd w:id="41"/>
    </w:p>
    <w:p w:rsidR="007972E8" w:rsidRDefault="00D90952">
      <w:pPr>
        <w:pStyle w:val="a6"/>
        <w:widowControl/>
        <w:spacing w:line="405" w:lineRule="atLeast"/>
        <w:ind w:right="-226"/>
        <w:rPr>
          <w:rFonts w:ascii="仿宋" w:eastAsia="仿宋" w:hAnsi="仿宋"/>
        </w:rPr>
      </w:pPr>
      <w:r>
        <w:rPr>
          <w:rFonts w:ascii="仿宋" w:eastAsia="仿宋" w:hAnsi="仿宋" w:hint="eastAsia"/>
        </w:rPr>
        <w:t>本公告在《云南省政府采购网》</w:t>
      </w:r>
      <w:r>
        <w:rPr>
          <w:rFonts w:ascii="仿宋" w:eastAsia="仿宋" w:hAnsi="仿宋" w:hint="eastAsia"/>
        </w:rPr>
        <w:t>(</w:t>
      </w:r>
      <w:hyperlink r:id="rId7" w:history="1">
        <w:r>
          <w:rPr>
            <w:rFonts w:ascii="仿宋" w:eastAsia="仿宋" w:hAnsi="仿宋" w:hint="eastAsia"/>
          </w:rPr>
          <w:t>http://www.yngp.com/</w:t>
        </w:r>
      </w:hyperlink>
      <w:r>
        <w:rPr>
          <w:rFonts w:ascii="仿宋" w:eastAsia="仿宋" w:hAnsi="仿宋" w:hint="eastAsia"/>
        </w:rPr>
        <w:t xml:space="preserve">) </w:t>
      </w:r>
      <w:r>
        <w:rPr>
          <w:rFonts w:ascii="仿宋" w:eastAsia="仿宋" w:hAnsi="仿宋" w:hint="eastAsia"/>
        </w:rPr>
        <w:t>、《楚雄州公共资源交易电子服务系统》（http://www.cxggzy</w:t>
      </w:r>
      <w:r>
        <w:rPr>
          <w:rFonts w:ascii="仿宋" w:eastAsia="仿宋" w:hAnsi="仿宋" w:hint="eastAsia"/>
        </w:rPr>
        <w:t>.cn/</w:t>
      </w:r>
      <w:r>
        <w:rPr>
          <w:rFonts w:ascii="仿宋" w:eastAsia="仿宋" w:hAnsi="仿宋" w:hint="eastAsia"/>
        </w:rPr>
        <w:t>）、《姚安县人民政府网》（</w:t>
      </w:r>
      <w:r>
        <w:rPr>
          <w:rFonts w:ascii="仿宋" w:eastAsia="仿宋" w:hAnsi="仿宋" w:hint="eastAsia"/>
        </w:rPr>
        <w:t>http://www.yaoan.gov.cn/</w:t>
      </w:r>
      <w:r>
        <w:rPr>
          <w:rFonts w:ascii="仿宋" w:eastAsia="仿宋" w:hAnsi="仿宋" w:hint="eastAsia"/>
        </w:rPr>
        <w:t>）上同时发布。招标人和招标代理机构对其他网站或媒体转载的公告及公告内容不承担任何责任。</w:t>
      </w:r>
    </w:p>
    <w:p w:rsidR="007972E8" w:rsidRDefault="00D90952">
      <w:pPr>
        <w:spacing w:line="360" w:lineRule="auto"/>
        <w:rPr>
          <w:rFonts w:ascii="黑体" w:eastAsia="黑体" w:hAnsi="黑体"/>
          <w:b/>
          <w:bCs/>
          <w:sz w:val="24"/>
          <w:szCs w:val="24"/>
        </w:rPr>
      </w:pPr>
      <w:r>
        <w:rPr>
          <w:rFonts w:ascii="黑体" w:eastAsia="黑体" w:hAnsi="黑体" w:hint="eastAsia"/>
          <w:b/>
          <w:bCs/>
          <w:sz w:val="24"/>
          <w:szCs w:val="24"/>
        </w:rPr>
        <w:t>8</w:t>
      </w:r>
      <w:r>
        <w:rPr>
          <w:rFonts w:ascii="黑体" w:eastAsia="黑体" w:hAnsi="黑体" w:hint="eastAsia"/>
          <w:b/>
          <w:bCs/>
          <w:sz w:val="24"/>
          <w:szCs w:val="24"/>
        </w:rPr>
        <w:t>、采购项目需要落实的政府采购政策</w:t>
      </w:r>
    </w:p>
    <w:p w:rsidR="007972E8" w:rsidRDefault="00D90952">
      <w:pPr>
        <w:pStyle w:val="a6"/>
        <w:widowControl/>
        <w:spacing w:line="405" w:lineRule="atLeast"/>
        <w:ind w:left="-226" w:right="-226" w:firstLine="420"/>
        <w:rPr>
          <w:rFonts w:ascii="仿宋" w:eastAsia="仿宋" w:hAnsi="仿宋"/>
        </w:rPr>
      </w:pPr>
      <w:r>
        <w:rPr>
          <w:rFonts w:ascii="仿宋" w:eastAsia="仿宋" w:hAnsi="仿宋" w:hint="eastAsia"/>
        </w:rPr>
        <w:t>1</w:t>
      </w:r>
      <w:r>
        <w:rPr>
          <w:rFonts w:ascii="仿宋" w:eastAsia="仿宋" w:hAnsi="仿宋" w:hint="eastAsia"/>
        </w:rPr>
        <w:t>、《政府采购促进中小企业发展暂行办法》（财库【</w:t>
      </w:r>
      <w:r>
        <w:rPr>
          <w:rFonts w:ascii="仿宋" w:eastAsia="仿宋" w:hAnsi="仿宋"/>
        </w:rPr>
        <w:t>2011</w:t>
      </w:r>
      <w:r>
        <w:rPr>
          <w:rFonts w:ascii="仿宋" w:eastAsia="仿宋" w:hAnsi="仿宋"/>
        </w:rPr>
        <w:t>】</w:t>
      </w:r>
      <w:r>
        <w:rPr>
          <w:rFonts w:ascii="仿宋" w:eastAsia="仿宋" w:hAnsi="仿宋"/>
        </w:rPr>
        <w:t>181</w:t>
      </w:r>
      <w:r>
        <w:rPr>
          <w:rFonts w:ascii="仿宋" w:eastAsia="仿宋" w:hAnsi="仿宋"/>
        </w:rPr>
        <w:t>号）</w:t>
      </w:r>
      <w:r>
        <w:rPr>
          <w:rFonts w:ascii="仿宋" w:eastAsia="仿宋" w:hAnsi="仿宋" w:hint="eastAsia"/>
        </w:rPr>
        <w:t>；</w:t>
      </w:r>
    </w:p>
    <w:p w:rsidR="007972E8" w:rsidRDefault="00D90952">
      <w:pPr>
        <w:pStyle w:val="a6"/>
        <w:widowControl/>
        <w:spacing w:line="405" w:lineRule="atLeast"/>
        <w:ind w:left="-226" w:right="-226" w:firstLine="420"/>
        <w:rPr>
          <w:rFonts w:ascii="仿宋" w:eastAsia="仿宋" w:hAnsi="仿宋"/>
        </w:rPr>
      </w:pPr>
      <w:r>
        <w:rPr>
          <w:rFonts w:ascii="仿宋" w:eastAsia="仿宋" w:hAnsi="仿宋" w:hint="eastAsia"/>
        </w:rPr>
        <w:t>2</w:t>
      </w:r>
      <w:r>
        <w:rPr>
          <w:rFonts w:ascii="仿宋" w:eastAsia="仿宋" w:hAnsi="仿宋" w:hint="eastAsia"/>
        </w:rPr>
        <w:t>、《关于政府采购支持监狱企业发展有关问题的通知》（财库</w:t>
      </w:r>
      <w:r>
        <w:rPr>
          <w:rFonts w:ascii="仿宋" w:eastAsia="仿宋" w:hAnsi="仿宋"/>
        </w:rPr>
        <w:t>[201</w:t>
      </w:r>
      <w:r>
        <w:rPr>
          <w:rFonts w:ascii="仿宋" w:eastAsia="仿宋" w:hAnsi="仿宋"/>
        </w:rPr>
        <w:t>4]68</w:t>
      </w:r>
      <w:r>
        <w:rPr>
          <w:rFonts w:ascii="仿宋" w:eastAsia="仿宋" w:hAnsi="仿宋"/>
        </w:rPr>
        <w:t>号）</w:t>
      </w:r>
      <w:r>
        <w:rPr>
          <w:rFonts w:ascii="仿宋" w:eastAsia="仿宋" w:hAnsi="仿宋" w:hint="eastAsia"/>
        </w:rPr>
        <w:t>；</w:t>
      </w:r>
    </w:p>
    <w:p w:rsidR="007972E8" w:rsidRDefault="00D90952">
      <w:pPr>
        <w:pStyle w:val="a6"/>
        <w:widowControl/>
        <w:spacing w:line="405" w:lineRule="atLeast"/>
        <w:ind w:left="-226" w:right="-226" w:firstLine="420"/>
        <w:rPr>
          <w:rFonts w:ascii="仿宋" w:eastAsia="仿宋" w:hAnsi="仿宋"/>
        </w:rPr>
      </w:pPr>
      <w:r>
        <w:rPr>
          <w:rFonts w:ascii="仿宋" w:eastAsia="仿宋" w:hAnsi="仿宋" w:hint="eastAsia"/>
        </w:rPr>
        <w:lastRenderedPageBreak/>
        <w:t>3</w:t>
      </w:r>
      <w:r>
        <w:rPr>
          <w:rFonts w:ascii="仿宋" w:eastAsia="仿宋" w:hAnsi="仿宋" w:hint="eastAsia"/>
        </w:rPr>
        <w:t>、</w:t>
      </w:r>
      <w:r>
        <w:rPr>
          <w:rFonts w:ascii="仿宋" w:eastAsia="仿宋" w:hAnsi="仿宋"/>
        </w:rPr>
        <w:t>《三部门联合发布关于促进残疾人就业政府采购政策的通知》（财库</w:t>
      </w:r>
      <w:r>
        <w:rPr>
          <w:rFonts w:ascii="仿宋" w:eastAsia="仿宋" w:hAnsi="仿宋"/>
        </w:rPr>
        <w:t>[2017]141</w:t>
      </w:r>
      <w:r>
        <w:rPr>
          <w:rFonts w:ascii="仿宋" w:eastAsia="仿宋" w:hAnsi="仿宋"/>
        </w:rPr>
        <w:t>号）</w:t>
      </w:r>
      <w:r>
        <w:rPr>
          <w:rFonts w:ascii="仿宋" w:eastAsia="仿宋" w:hAnsi="仿宋" w:hint="eastAsia"/>
        </w:rPr>
        <w:t>。</w:t>
      </w:r>
    </w:p>
    <w:p w:rsidR="007972E8" w:rsidRDefault="00D90952">
      <w:pPr>
        <w:pStyle w:val="2"/>
        <w:spacing w:before="0" w:after="120" w:line="360" w:lineRule="auto"/>
        <w:rPr>
          <w:rFonts w:ascii="仿宋" w:eastAsia="仿宋" w:hAnsi="仿宋"/>
          <w:b w:val="0"/>
          <w:sz w:val="24"/>
          <w:szCs w:val="24"/>
        </w:rPr>
      </w:pPr>
      <w:bookmarkStart w:id="42" w:name="_Toc427306784"/>
      <w:bookmarkStart w:id="43" w:name="_Toc427339165"/>
      <w:bookmarkStart w:id="44" w:name="_Toc439777200"/>
      <w:r>
        <w:rPr>
          <w:rFonts w:ascii="仿宋" w:eastAsia="仿宋" w:hAnsi="仿宋" w:hint="eastAsia"/>
          <w:bCs/>
          <w:sz w:val="28"/>
          <w:szCs w:val="28"/>
        </w:rPr>
        <w:t>9.</w:t>
      </w:r>
      <w:r>
        <w:rPr>
          <w:rFonts w:ascii="仿宋" w:eastAsia="仿宋" w:hAnsi="仿宋" w:hint="eastAsia"/>
          <w:bCs/>
          <w:sz w:val="28"/>
          <w:szCs w:val="28"/>
        </w:rPr>
        <w:t>联系方式</w:t>
      </w:r>
      <w:bookmarkEnd w:id="42"/>
      <w:bookmarkEnd w:id="43"/>
      <w:bookmarkEnd w:id="44"/>
    </w:p>
    <w:p w:rsidR="007972E8" w:rsidRDefault="00D90952">
      <w:pPr>
        <w:pStyle w:val="a6"/>
        <w:widowControl/>
        <w:autoSpaceDE w:val="0"/>
        <w:spacing w:line="560" w:lineRule="exact"/>
        <w:ind w:left="-226" w:right="-226" w:firstLine="540"/>
        <w:rPr>
          <w:rFonts w:ascii="仿宋" w:eastAsia="仿宋" w:hAnsi="仿宋"/>
        </w:rPr>
      </w:pPr>
      <w:r>
        <w:rPr>
          <w:rFonts w:ascii="仿宋" w:eastAsia="仿宋" w:hAnsi="仿宋" w:hint="eastAsia"/>
        </w:rPr>
        <w:t>采购人：姚安县水务局</w:t>
      </w:r>
      <w:r>
        <w:rPr>
          <w:rFonts w:ascii="仿宋" w:eastAsia="仿宋" w:hAnsi="仿宋" w:hint="eastAsia"/>
        </w:rPr>
        <w:t xml:space="preserve"> </w:t>
      </w:r>
    </w:p>
    <w:p w:rsidR="007972E8" w:rsidRDefault="00D90952">
      <w:pPr>
        <w:pStyle w:val="a6"/>
        <w:widowControl/>
        <w:autoSpaceDE w:val="0"/>
        <w:spacing w:line="560" w:lineRule="exact"/>
        <w:ind w:left="-226" w:right="-226" w:firstLine="540"/>
        <w:rPr>
          <w:rFonts w:ascii="仿宋" w:eastAsia="仿宋" w:hAnsi="仿宋"/>
        </w:rPr>
      </w:pPr>
      <w:r>
        <w:rPr>
          <w:rFonts w:ascii="仿宋" w:eastAsia="仿宋" w:hAnsi="仿宋" w:hint="eastAsia"/>
        </w:rPr>
        <w:t>地</w:t>
      </w:r>
      <w:r>
        <w:rPr>
          <w:rFonts w:ascii="仿宋" w:eastAsia="仿宋" w:hAnsi="仿宋" w:hint="eastAsia"/>
        </w:rPr>
        <w:t xml:space="preserve"> </w:t>
      </w:r>
      <w:r>
        <w:rPr>
          <w:rFonts w:ascii="仿宋" w:eastAsia="仿宋" w:hAnsi="仿宋" w:hint="eastAsia"/>
        </w:rPr>
        <w:t>址：姚安县水务局</w:t>
      </w:r>
    </w:p>
    <w:p w:rsidR="007972E8" w:rsidRDefault="00D90952">
      <w:pPr>
        <w:pStyle w:val="a6"/>
        <w:widowControl/>
        <w:autoSpaceDE w:val="0"/>
        <w:spacing w:line="560" w:lineRule="exact"/>
        <w:ind w:left="-226" w:right="-226" w:firstLine="540"/>
        <w:rPr>
          <w:rFonts w:ascii="仿宋" w:eastAsia="仿宋" w:hAnsi="仿宋"/>
        </w:rPr>
      </w:pPr>
      <w:r>
        <w:rPr>
          <w:rFonts w:ascii="仿宋" w:eastAsia="仿宋" w:hAnsi="仿宋" w:hint="eastAsia"/>
        </w:rPr>
        <w:t>联系人：魏老师</w:t>
      </w:r>
    </w:p>
    <w:p w:rsidR="007972E8" w:rsidRDefault="00D90952">
      <w:pPr>
        <w:pStyle w:val="a6"/>
        <w:widowControl/>
        <w:snapToGrid w:val="0"/>
        <w:spacing w:before="150" w:line="360" w:lineRule="auto"/>
        <w:ind w:right="-226" w:firstLineChars="100" w:firstLine="240"/>
        <w:rPr>
          <w:rFonts w:ascii="仿宋" w:eastAsia="仿宋" w:hAnsi="仿宋"/>
        </w:rPr>
      </w:pPr>
      <w:r>
        <w:rPr>
          <w:rFonts w:ascii="仿宋" w:eastAsia="仿宋" w:hAnsi="仿宋" w:hint="eastAsia"/>
        </w:rPr>
        <w:t>联系电话：</w:t>
      </w:r>
      <w:r>
        <w:rPr>
          <w:rFonts w:ascii="仿宋" w:eastAsia="仿宋" w:hAnsi="仿宋" w:hint="eastAsia"/>
        </w:rPr>
        <w:t>0878-6042064</w:t>
      </w:r>
    </w:p>
    <w:p w:rsidR="007972E8" w:rsidRDefault="007972E8">
      <w:pPr>
        <w:pStyle w:val="a6"/>
        <w:widowControl/>
        <w:autoSpaceDE w:val="0"/>
        <w:spacing w:line="560" w:lineRule="exact"/>
        <w:ind w:right="-226"/>
        <w:rPr>
          <w:rFonts w:ascii="仿宋" w:eastAsia="仿宋" w:hAnsi="仿宋"/>
        </w:rPr>
      </w:pPr>
    </w:p>
    <w:p w:rsidR="007972E8" w:rsidRDefault="00D90952">
      <w:pPr>
        <w:pStyle w:val="a6"/>
        <w:widowControl/>
        <w:autoSpaceDE w:val="0"/>
        <w:spacing w:line="560" w:lineRule="exact"/>
        <w:ind w:left="-226" w:right="-226" w:firstLine="540"/>
        <w:rPr>
          <w:rFonts w:ascii="仿宋" w:eastAsia="仿宋" w:hAnsi="仿宋"/>
        </w:rPr>
      </w:pPr>
      <w:r>
        <w:rPr>
          <w:rFonts w:ascii="仿宋" w:eastAsia="仿宋" w:hAnsi="仿宋" w:hint="eastAsia"/>
        </w:rPr>
        <w:t>采购代理机构：云南鼎鉴工程项目管理有限公司</w:t>
      </w:r>
    </w:p>
    <w:p w:rsidR="007972E8" w:rsidRDefault="00D90952">
      <w:pPr>
        <w:pStyle w:val="a6"/>
        <w:widowControl/>
        <w:autoSpaceDE w:val="0"/>
        <w:spacing w:line="560" w:lineRule="exact"/>
        <w:ind w:left="-226" w:right="-226" w:firstLine="540"/>
        <w:rPr>
          <w:rFonts w:ascii="仿宋" w:eastAsia="仿宋" w:hAnsi="仿宋"/>
        </w:rPr>
      </w:pPr>
      <w:r>
        <w:rPr>
          <w:rFonts w:ascii="仿宋" w:eastAsia="仿宋" w:hAnsi="仿宋" w:hint="eastAsia"/>
        </w:rPr>
        <w:t>联系地址：楚雄市文鼎路万鼎世纪经典</w:t>
      </w:r>
      <w:r>
        <w:rPr>
          <w:rFonts w:ascii="仿宋" w:eastAsia="仿宋" w:hAnsi="仿宋" w:hint="eastAsia"/>
        </w:rPr>
        <w:t>2</w:t>
      </w:r>
      <w:r>
        <w:rPr>
          <w:rFonts w:ascii="仿宋" w:eastAsia="仿宋" w:hAnsi="仿宋" w:hint="eastAsia"/>
        </w:rPr>
        <w:t>栋</w:t>
      </w:r>
      <w:r>
        <w:rPr>
          <w:rFonts w:ascii="仿宋" w:eastAsia="仿宋" w:hAnsi="仿宋" w:hint="eastAsia"/>
        </w:rPr>
        <w:t>1511</w:t>
      </w:r>
      <w:r>
        <w:rPr>
          <w:rFonts w:ascii="仿宋" w:eastAsia="仿宋" w:hAnsi="仿宋" w:hint="eastAsia"/>
        </w:rPr>
        <w:t>室</w:t>
      </w:r>
    </w:p>
    <w:p w:rsidR="007972E8" w:rsidRDefault="00D90952">
      <w:pPr>
        <w:pStyle w:val="a6"/>
        <w:widowControl/>
        <w:autoSpaceDE w:val="0"/>
        <w:spacing w:line="560" w:lineRule="exact"/>
        <w:ind w:left="-226" w:right="-226" w:firstLine="540"/>
        <w:rPr>
          <w:rFonts w:ascii="仿宋" w:eastAsia="仿宋" w:hAnsi="仿宋"/>
        </w:rPr>
      </w:pPr>
      <w:r>
        <w:rPr>
          <w:rFonts w:ascii="仿宋" w:eastAsia="仿宋" w:hAnsi="仿宋" w:hint="eastAsia"/>
        </w:rPr>
        <w:t>联系人：杨老师</w:t>
      </w:r>
    </w:p>
    <w:p w:rsidR="007972E8" w:rsidRDefault="00D90952">
      <w:pPr>
        <w:pStyle w:val="a6"/>
        <w:widowControl/>
        <w:autoSpaceDE w:val="0"/>
        <w:spacing w:line="560" w:lineRule="exact"/>
        <w:ind w:left="-226" w:right="-226" w:firstLine="540"/>
        <w:rPr>
          <w:rFonts w:ascii="仿宋" w:eastAsia="仿宋" w:hAnsi="仿宋"/>
        </w:rPr>
      </w:pPr>
      <w:r>
        <w:rPr>
          <w:rFonts w:ascii="仿宋" w:eastAsia="仿宋" w:hAnsi="仿宋" w:hint="eastAsia"/>
        </w:rPr>
        <w:t>电话：</w:t>
      </w:r>
      <w:r>
        <w:rPr>
          <w:rFonts w:ascii="仿宋" w:eastAsia="仿宋" w:hAnsi="仿宋" w:hint="eastAsia"/>
        </w:rPr>
        <w:t>19995838997</w:t>
      </w:r>
    </w:p>
    <w:p w:rsidR="007972E8" w:rsidRDefault="00D90952">
      <w:pPr>
        <w:pStyle w:val="a6"/>
        <w:widowControl/>
        <w:autoSpaceDE w:val="0"/>
        <w:spacing w:line="560" w:lineRule="exact"/>
        <w:ind w:left="-226" w:right="-226" w:firstLine="540"/>
        <w:rPr>
          <w:rFonts w:ascii="仿宋" w:eastAsia="仿宋" w:hAnsi="仿宋"/>
        </w:rPr>
      </w:pPr>
      <w:r>
        <w:rPr>
          <w:rFonts w:ascii="仿宋" w:eastAsia="仿宋" w:hAnsi="仿宋" w:hint="eastAsia"/>
        </w:rPr>
        <w:t>日</w:t>
      </w:r>
      <w:r>
        <w:rPr>
          <w:rFonts w:ascii="仿宋" w:eastAsia="仿宋" w:hAnsi="仿宋" w:hint="eastAsia"/>
        </w:rPr>
        <w:t xml:space="preserve"> </w:t>
      </w:r>
      <w:r>
        <w:rPr>
          <w:rFonts w:ascii="仿宋" w:eastAsia="仿宋" w:hAnsi="仿宋" w:hint="eastAsia"/>
        </w:rPr>
        <w:t>期：</w:t>
      </w:r>
      <w:r>
        <w:rPr>
          <w:rFonts w:ascii="仿宋" w:eastAsia="仿宋" w:hAnsi="仿宋" w:hint="eastAsia"/>
        </w:rPr>
        <w:t>2019</w:t>
      </w:r>
      <w:r>
        <w:rPr>
          <w:rFonts w:ascii="仿宋" w:eastAsia="仿宋" w:hAnsi="仿宋" w:hint="eastAsia"/>
        </w:rPr>
        <w:t>年</w:t>
      </w:r>
      <w:r>
        <w:rPr>
          <w:rFonts w:ascii="仿宋" w:eastAsia="仿宋" w:hAnsi="仿宋" w:hint="eastAsia"/>
        </w:rPr>
        <w:t>8</w:t>
      </w:r>
      <w:r>
        <w:rPr>
          <w:rFonts w:ascii="仿宋" w:eastAsia="仿宋" w:hAnsi="仿宋" w:hint="eastAsia"/>
        </w:rPr>
        <w:t>月</w:t>
      </w:r>
      <w:r>
        <w:rPr>
          <w:rFonts w:ascii="仿宋" w:eastAsia="仿宋" w:hAnsi="仿宋" w:hint="eastAsia"/>
        </w:rPr>
        <w:t>16</w:t>
      </w:r>
      <w:r>
        <w:rPr>
          <w:rFonts w:ascii="仿宋" w:eastAsia="仿宋" w:hAnsi="仿宋" w:hint="eastAsia"/>
        </w:rPr>
        <w:t>日</w:t>
      </w:r>
    </w:p>
    <w:p w:rsidR="007972E8" w:rsidRDefault="007972E8"/>
    <w:sectPr w:rsidR="007972E8" w:rsidSect="007972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952" w:rsidRDefault="00D90952" w:rsidP="00D90952">
      <w:r>
        <w:separator/>
      </w:r>
    </w:p>
  </w:endnote>
  <w:endnote w:type="continuationSeparator" w:id="1">
    <w:p w:rsidR="00D90952" w:rsidRDefault="00D90952" w:rsidP="00D909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952" w:rsidRDefault="00D90952" w:rsidP="00D90952">
      <w:r>
        <w:separator/>
      </w:r>
    </w:p>
  </w:footnote>
  <w:footnote w:type="continuationSeparator" w:id="1">
    <w:p w:rsidR="00D90952" w:rsidRDefault="00D90952" w:rsidP="00D909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1279"/>
    <w:rsid w:val="00060CBD"/>
    <w:rsid w:val="00252409"/>
    <w:rsid w:val="002B1279"/>
    <w:rsid w:val="00375B08"/>
    <w:rsid w:val="003B3FA3"/>
    <w:rsid w:val="003B668F"/>
    <w:rsid w:val="007972E8"/>
    <w:rsid w:val="00855042"/>
    <w:rsid w:val="00C11E12"/>
    <w:rsid w:val="00D90952"/>
    <w:rsid w:val="00EA57C4"/>
    <w:rsid w:val="00EE6A2D"/>
    <w:rsid w:val="00F77B58"/>
    <w:rsid w:val="353D1B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2E8"/>
    <w:pPr>
      <w:widowControl w:val="0"/>
      <w:jc w:val="both"/>
    </w:pPr>
    <w:rPr>
      <w:rFonts w:ascii="Times New Roman" w:eastAsia="宋体" w:hAnsi="Times New Roman" w:cs="Times New Roman"/>
      <w:kern w:val="2"/>
      <w:sz w:val="21"/>
    </w:rPr>
  </w:style>
  <w:style w:type="paragraph" w:styleId="2">
    <w:name w:val="heading 2"/>
    <w:basedOn w:val="a"/>
    <w:next w:val="a0"/>
    <w:link w:val="2Char"/>
    <w:qFormat/>
    <w:rsid w:val="007972E8"/>
    <w:pPr>
      <w:keepNext/>
      <w:keepLines/>
      <w:spacing w:before="260" w:after="260" w:line="413"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rsid w:val="007972E8"/>
    <w:pPr>
      <w:ind w:firstLineChars="200" w:firstLine="420"/>
    </w:pPr>
  </w:style>
  <w:style w:type="paragraph" w:styleId="a4">
    <w:name w:val="footer"/>
    <w:basedOn w:val="a"/>
    <w:link w:val="Char"/>
    <w:uiPriority w:val="99"/>
    <w:semiHidden/>
    <w:unhideWhenUsed/>
    <w:qFormat/>
    <w:rsid w:val="007972E8"/>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semiHidden/>
    <w:unhideWhenUsed/>
    <w:rsid w:val="007972E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
    <w:name w:val="toc 1"/>
    <w:basedOn w:val="a"/>
    <w:next w:val="a"/>
    <w:uiPriority w:val="39"/>
    <w:qFormat/>
    <w:rsid w:val="007972E8"/>
    <w:pPr>
      <w:tabs>
        <w:tab w:val="right" w:leader="dot" w:pos="8729"/>
      </w:tabs>
      <w:ind w:firstLineChars="171" w:firstLine="548"/>
    </w:pPr>
    <w:rPr>
      <w:b/>
      <w:kern w:val="0"/>
      <w:sz w:val="32"/>
      <w:szCs w:val="32"/>
    </w:rPr>
  </w:style>
  <w:style w:type="paragraph" w:styleId="a6">
    <w:name w:val="Normal (Web)"/>
    <w:basedOn w:val="a"/>
    <w:qFormat/>
    <w:rsid w:val="007972E8"/>
    <w:rPr>
      <w:sz w:val="24"/>
      <w:szCs w:val="24"/>
    </w:rPr>
  </w:style>
  <w:style w:type="character" w:customStyle="1" w:styleId="Char0">
    <w:name w:val="页眉 Char"/>
    <w:basedOn w:val="a1"/>
    <w:link w:val="a5"/>
    <w:uiPriority w:val="99"/>
    <w:semiHidden/>
    <w:rsid w:val="007972E8"/>
    <w:rPr>
      <w:sz w:val="18"/>
      <w:szCs w:val="18"/>
    </w:rPr>
  </w:style>
  <w:style w:type="character" w:customStyle="1" w:styleId="Char">
    <w:name w:val="页脚 Char"/>
    <w:basedOn w:val="a1"/>
    <w:link w:val="a4"/>
    <w:uiPriority w:val="99"/>
    <w:semiHidden/>
    <w:rsid w:val="007972E8"/>
    <w:rPr>
      <w:sz w:val="18"/>
      <w:szCs w:val="18"/>
    </w:rPr>
  </w:style>
  <w:style w:type="character" w:customStyle="1" w:styleId="2Char">
    <w:name w:val="标题 2 Char"/>
    <w:basedOn w:val="a1"/>
    <w:link w:val="2"/>
    <w:rsid w:val="007972E8"/>
    <w:rPr>
      <w:rFonts w:ascii="Arial" w:eastAsia="黑体" w:hAnsi="Arial" w:cs="Times New Roman"/>
      <w:b/>
      <w:sz w:val="32"/>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ngp.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440</Words>
  <Characters>2510</Characters>
  <Application>Microsoft Office Word</Application>
  <DocSecurity>0</DocSecurity>
  <Lines>20</Lines>
  <Paragraphs>5</Paragraphs>
  <ScaleCrop>false</ScaleCrop>
  <Company>Sky123.Org</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8</cp:revision>
  <dcterms:created xsi:type="dcterms:W3CDTF">2019-08-16T07:39:00Z</dcterms:created>
  <dcterms:modified xsi:type="dcterms:W3CDTF">2019-08-19T02:37:00Z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